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BE08" w14:textId="023C5AE3" w:rsidR="00F32C6E" w:rsidRDefault="00F32C6E" w:rsidP="00F32C6E">
      <w:pPr>
        <w:jc w:val="right"/>
      </w:pPr>
    </w:p>
    <w:p w14:paraId="63285E8C" w14:textId="4D6E76F3" w:rsidR="00AA751A" w:rsidRDefault="00351691" w:rsidP="00472F3C">
      <w:pPr>
        <w:jc w:val="right"/>
      </w:pPr>
      <w:r>
        <w:t>8</w:t>
      </w:r>
      <w:r w:rsidR="00C456AE">
        <w:t>.</w:t>
      </w:r>
      <w:r w:rsidR="004177E2">
        <w:t>0</w:t>
      </w:r>
      <w:r>
        <w:t>2</w:t>
      </w:r>
      <w:r w:rsidR="00C456AE">
        <w:t>.</w:t>
      </w:r>
      <w:r w:rsidR="00B91E85">
        <w:t>202</w:t>
      </w:r>
      <w:r w:rsidR="004177E2">
        <w:t>4</w:t>
      </w:r>
      <w:r w:rsidR="00472F3C">
        <w:t xml:space="preserve"> </w:t>
      </w:r>
      <w:r w:rsidR="00C456AE">
        <w:t>// v</w:t>
      </w:r>
      <w:r w:rsidR="004177E2">
        <w:t>2.</w:t>
      </w:r>
      <w:r w:rsidR="0084025C">
        <w:t>2</w:t>
      </w:r>
    </w:p>
    <w:p w14:paraId="0AE305AF" w14:textId="19E43996" w:rsidR="00D066BE" w:rsidRPr="00D066BE" w:rsidRDefault="005F358D" w:rsidP="007175F7">
      <w:pPr>
        <w:pStyle w:val="Titel"/>
        <w:rPr>
          <w:sz w:val="24"/>
          <w:szCs w:val="24"/>
        </w:rPr>
      </w:pPr>
      <w:r>
        <w:rPr>
          <w:sz w:val="24"/>
          <w:szCs w:val="24"/>
        </w:rPr>
        <w:t>Vurdering</w:t>
      </w:r>
      <w:r w:rsidR="00D066BE" w:rsidRPr="00D066BE">
        <w:rPr>
          <w:sz w:val="24"/>
          <w:szCs w:val="24"/>
        </w:rPr>
        <w:t>sskabelon</w:t>
      </w:r>
    </w:p>
    <w:p w14:paraId="476418F9" w14:textId="41CFB73D" w:rsidR="007175F7" w:rsidRPr="007175F7" w:rsidRDefault="00D066BE" w:rsidP="007175F7">
      <w:pPr>
        <w:pStyle w:val="Titel"/>
      </w:pPr>
      <w:r>
        <w:t>[Indsæt kommunenavn] Kommune</w:t>
      </w:r>
    </w:p>
    <w:p w14:paraId="19F458A8" w14:textId="77777777" w:rsidR="0061688A" w:rsidRDefault="001469B9" w:rsidP="001469B9">
      <w:pPr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8851C" wp14:editId="6451FC9B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4295775" cy="3429000"/>
            <wp:effectExtent l="0" t="133350" r="0" b="152400"/>
            <wp:wrapSquare wrapText="bothSides"/>
            <wp:docPr id="204518488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AE">
        <w:rPr>
          <w:rFonts w:ascii="Corbel" w:hAnsi="Corbel"/>
        </w:rPr>
        <w:t xml:space="preserve">Dette notat </w:t>
      </w:r>
      <w:r w:rsidR="00A558C8" w:rsidRPr="00FA1289">
        <w:rPr>
          <w:rFonts w:ascii="Corbel" w:hAnsi="Corbel"/>
        </w:rPr>
        <w:t xml:space="preserve">indeholder </w:t>
      </w:r>
      <w:r w:rsidR="00B46783">
        <w:rPr>
          <w:rFonts w:ascii="Corbel" w:hAnsi="Corbel"/>
        </w:rPr>
        <w:t>en</w:t>
      </w:r>
      <w:r w:rsidR="00A558C8" w:rsidRPr="00FA1289">
        <w:rPr>
          <w:rFonts w:ascii="Corbel" w:hAnsi="Corbel"/>
        </w:rPr>
        <w:t xml:space="preserve"> skabelon </w:t>
      </w:r>
      <w:r w:rsidR="00B46783">
        <w:rPr>
          <w:rFonts w:ascii="Corbel" w:hAnsi="Corbel"/>
        </w:rPr>
        <w:t>til</w:t>
      </w:r>
      <w:r w:rsidR="00A558C8" w:rsidRPr="00FA1289">
        <w:rPr>
          <w:rFonts w:ascii="Corbel" w:hAnsi="Corbel"/>
        </w:rPr>
        <w:t xml:space="preserve"> </w:t>
      </w:r>
      <w:r w:rsidR="006C5380" w:rsidRPr="00FA1289">
        <w:rPr>
          <w:rFonts w:ascii="Corbel" w:hAnsi="Corbel"/>
        </w:rPr>
        <w:t xml:space="preserve">dokumentation af </w:t>
      </w:r>
      <w:r w:rsidR="0030134B">
        <w:rPr>
          <w:rFonts w:ascii="Corbel" w:hAnsi="Corbel"/>
        </w:rPr>
        <w:t>kompatibilitet med</w:t>
      </w:r>
      <w:r w:rsidR="006C5380" w:rsidRPr="00FA1289">
        <w:rPr>
          <w:rFonts w:ascii="Corbel" w:hAnsi="Corbel"/>
        </w:rPr>
        <w:t xml:space="preserve"> kriterierne </w:t>
      </w:r>
      <w:r w:rsidR="0030134B">
        <w:rPr>
          <w:rFonts w:ascii="Corbel" w:hAnsi="Corbel"/>
        </w:rPr>
        <w:t>i</w:t>
      </w:r>
      <w:r w:rsidR="006C5380" w:rsidRPr="00FA1289">
        <w:rPr>
          <w:rFonts w:ascii="Corbel" w:hAnsi="Corbel"/>
        </w:rPr>
        <w:t xml:space="preserve"> </w:t>
      </w:r>
    </w:p>
    <w:p w14:paraId="579D6B26" w14:textId="610D3114" w:rsidR="005E1F23" w:rsidRPr="001469B9" w:rsidRDefault="00C456AE" w:rsidP="001469B9">
      <w:pPr>
        <w:rPr>
          <w:rFonts w:ascii="Corbel" w:hAnsi="Corbel"/>
        </w:rPr>
      </w:pPr>
      <w:r w:rsidRPr="0061688A">
        <w:rPr>
          <w:rFonts w:ascii="Corbel" w:hAnsi="Corbel"/>
          <w:lang w:val="en-US"/>
        </w:rPr>
        <w:t>Cities Climate Transition Framework (CCTF)</w:t>
      </w:r>
      <w:r w:rsidR="006C5380" w:rsidRPr="0061688A">
        <w:rPr>
          <w:rFonts w:ascii="Corbel" w:hAnsi="Corbel"/>
          <w:lang w:val="en-US"/>
        </w:rPr>
        <w:t xml:space="preserve">. </w:t>
      </w:r>
      <w:r w:rsidR="006C5380" w:rsidRPr="00FA1289">
        <w:rPr>
          <w:rFonts w:ascii="Corbel" w:hAnsi="Corbel"/>
        </w:rPr>
        <w:t>Dokumentation</w:t>
      </w:r>
      <w:r w:rsidR="00A9693E">
        <w:rPr>
          <w:rFonts w:ascii="Corbel" w:hAnsi="Corbel"/>
        </w:rPr>
        <w:t>en</w:t>
      </w:r>
      <w:r w:rsidR="006C5380" w:rsidRPr="00FA1289">
        <w:rPr>
          <w:rFonts w:ascii="Corbel" w:hAnsi="Corbel"/>
        </w:rPr>
        <w:t xml:space="preserve"> bruges i forhold til dialog med C40 og CONCITO frem mod certificering af </w:t>
      </w:r>
      <w:r w:rsidR="00A9693E">
        <w:rPr>
          <w:rFonts w:ascii="Corbel" w:hAnsi="Corbel"/>
        </w:rPr>
        <w:t>kommunens r</w:t>
      </w:r>
      <w:r w:rsidR="001469B9">
        <w:rPr>
          <w:rFonts w:ascii="Corbel" w:hAnsi="Corbel"/>
        </w:rPr>
        <w:t>eviderede</w:t>
      </w:r>
      <w:r w:rsidR="006C5380" w:rsidRPr="00FA1289">
        <w:rPr>
          <w:rFonts w:ascii="Corbel" w:hAnsi="Corbel"/>
        </w:rPr>
        <w:t xml:space="preserve"> klimahandlingsplan.  </w:t>
      </w:r>
      <w:r w:rsidR="006C5380">
        <w:rPr>
          <w:sz w:val="22"/>
          <w:szCs w:val="22"/>
        </w:rPr>
        <w:t xml:space="preserve"> </w:t>
      </w:r>
    </w:p>
    <w:p w14:paraId="65982DCB" w14:textId="553350CF" w:rsidR="00FA1289" w:rsidRPr="00FA1289" w:rsidRDefault="006C5380" w:rsidP="00F32C6E">
      <w:pPr>
        <w:rPr>
          <w:rFonts w:ascii="Corbel" w:hAnsi="Corbel"/>
        </w:rPr>
      </w:pPr>
      <w:r w:rsidRPr="00FA1289">
        <w:rPr>
          <w:rFonts w:ascii="Corbel" w:hAnsi="Corbel"/>
        </w:rPr>
        <w:t xml:space="preserve">I </w:t>
      </w:r>
      <w:r w:rsidR="0092694F">
        <w:rPr>
          <w:rFonts w:ascii="Corbel" w:hAnsi="Corbel"/>
        </w:rPr>
        <w:t xml:space="preserve">CCTF </w:t>
      </w:r>
      <w:r w:rsidRPr="00FA1289">
        <w:rPr>
          <w:rFonts w:ascii="Corbel" w:hAnsi="Corbel"/>
        </w:rPr>
        <w:t xml:space="preserve">er de 3 søjler og 30 elementer fra CAPF erstattet af </w:t>
      </w:r>
      <w:r w:rsidR="00A9693E">
        <w:rPr>
          <w:rFonts w:ascii="Corbel" w:hAnsi="Corbel"/>
        </w:rPr>
        <w:t>seks</w:t>
      </w:r>
      <w:r w:rsidRPr="00FA1289">
        <w:rPr>
          <w:rFonts w:ascii="Corbel" w:hAnsi="Corbel"/>
        </w:rPr>
        <w:t xml:space="preserve"> komponenter (se figur 1) og 16 kriterier</w:t>
      </w:r>
      <w:r w:rsidR="00FA1289" w:rsidRPr="00FA1289">
        <w:rPr>
          <w:rFonts w:ascii="Corbel" w:hAnsi="Corbel"/>
        </w:rPr>
        <w:t>.</w:t>
      </w:r>
      <w:r w:rsidR="00A9693E">
        <w:rPr>
          <w:rFonts w:ascii="Corbel" w:hAnsi="Corbel"/>
        </w:rPr>
        <w:t xml:space="preserve"> </w:t>
      </w:r>
      <w:r w:rsidR="00FA1289" w:rsidRPr="00FA1289">
        <w:rPr>
          <w:rFonts w:ascii="Corbel" w:hAnsi="Corbel"/>
        </w:rPr>
        <w:t>De</w:t>
      </w:r>
      <w:r w:rsidR="00A9693E">
        <w:rPr>
          <w:rFonts w:ascii="Corbel" w:hAnsi="Corbel"/>
        </w:rPr>
        <w:t xml:space="preserve"> seks komponenter og </w:t>
      </w:r>
      <w:r w:rsidR="00FA1289" w:rsidRPr="00FA1289">
        <w:rPr>
          <w:rFonts w:ascii="Corbel" w:hAnsi="Corbel"/>
        </w:rPr>
        <w:t xml:space="preserve">16 kriterier er udvalgt så de tilsammen kommer omkring de </w:t>
      </w:r>
      <w:r w:rsidR="0092694F">
        <w:rPr>
          <w:rFonts w:ascii="Corbel" w:hAnsi="Corbel"/>
        </w:rPr>
        <w:t>centrale</w:t>
      </w:r>
      <w:r w:rsidR="00FA1289" w:rsidRPr="00FA1289">
        <w:rPr>
          <w:rFonts w:ascii="Corbel" w:hAnsi="Corbel"/>
        </w:rPr>
        <w:t xml:space="preserve"> områder </w:t>
      </w:r>
      <w:r w:rsidR="00A9693E">
        <w:rPr>
          <w:rFonts w:ascii="Corbel" w:hAnsi="Corbel"/>
        </w:rPr>
        <w:t xml:space="preserve">til </w:t>
      </w:r>
      <w:r w:rsidR="00FA1289" w:rsidRPr="00FA1289">
        <w:rPr>
          <w:rFonts w:ascii="Corbel" w:hAnsi="Corbel"/>
        </w:rPr>
        <w:t>dokument</w:t>
      </w:r>
      <w:r w:rsidR="00A9693E">
        <w:rPr>
          <w:rFonts w:ascii="Corbel" w:hAnsi="Corbel"/>
        </w:rPr>
        <w:t>ation</w:t>
      </w:r>
      <w:r w:rsidR="00FA1289" w:rsidRPr="00FA1289">
        <w:rPr>
          <w:rFonts w:ascii="Corbel" w:hAnsi="Corbel"/>
        </w:rPr>
        <w:t xml:space="preserve"> </w:t>
      </w:r>
      <w:r w:rsidR="00A9693E">
        <w:rPr>
          <w:rFonts w:ascii="Corbel" w:hAnsi="Corbel"/>
        </w:rPr>
        <w:t xml:space="preserve">for </w:t>
      </w:r>
      <w:r w:rsidR="00FA1289" w:rsidRPr="00FA1289">
        <w:rPr>
          <w:rFonts w:ascii="Corbel" w:hAnsi="Corbel"/>
        </w:rPr>
        <w:t>at den lokale klimahandlingsplan lever op til målene i Paris-aftalen.</w:t>
      </w:r>
    </w:p>
    <w:p w14:paraId="35862021" w14:textId="422C63A9" w:rsidR="006C5380" w:rsidRPr="00F32C6E" w:rsidRDefault="00FA1289" w:rsidP="006C5380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 xml:space="preserve">Procedure </w:t>
      </w:r>
      <w:r w:rsidR="00A9693E">
        <w:rPr>
          <w:sz w:val="22"/>
          <w:szCs w:val="22"/>
        </w:rPr>
        <w:t>for certificering</w:t>
      </w:r>
    </w:p>
    <w:p w14:paraId="1DF5F16D" w14:textId="79AD9FFC" w:rsidR="001469B9" w:rsidRDefault="00FA1289" w:rsidP="00F32C6E">
      <w:pPr>
        <w:rPr>
          <w:rFonts w:ascii="Corbel" w:hAnsi="Corbel"/>
        </w:rPr>
      </w:pPr>
      <w:r w:rsidRPr="00654CAE">
        <w:rPr>
          <w:rFonts w:ascii="Corbel" w:hAnsi="Corbel"/>
        </w:rPr>
        <w:t>Proceduren</w:t>
      </w:r>
      <w:r w:rsidR="00A9693E">
        <w:rPr>
          <w:rFonts w:ascii="Corbel" w:hAnsi="Corbel"/>
        </w:rPr>
        <w:t xml:space="preserve"> for</w:t>
      </w:r>
      <w:r w:rsidRPr="00654CAE">
        <w:rPr>
          <w:rFonts w:ascii="Corbel" w:hAnsi="Corbel"/>
        </w:rPr>
        <w:t xml:space="preserve"> </w:t>
      </w:r>
      <w:r w:rsidR="00A9693E">
        <w:rPr>
          <w:rFonts w:ascii="Corbel" w:hAnsi="Corbel"/>
        </w:rPr>
        <w:t>certificering af</w:t>
      </w:r>
      <w:r w:rsidRPr="00654CAE">
        <w:rPr>
          <w:rFonts w:ascii="Corbel" w:hAnsi="Corbel"/>
        </w:rPr>
        <w:t xml:space="preserve"> er opdelt i en række faser. </w:t>
      </w:r>
      <w:r w:rsidR="0092694F">
        <w:rPr>
          <w:rFonts w:ascii="Corbel" w:hAnsi="Corbel"/>
        </w:rPr>
        <w:t>D</w:t>
      </w:r>
      <w:r w:rsidR="001469B9">
        <w:rPr>
          <w:rFonts w:ascii="Corbel" w:hAnsi="Corbel"/>
        </w:rPr>
        <w:t>enne skabelon</w:t>
      </w:r>
      <w:r w:rsidR="00057C7E">
        <w:rPr>
          <w:rFonts w:ascii="Corbel" w:hAnsi="Corbel"/>
        </w:rPr>
        <w:t xml:space="preserve"> anvendes til løbende dokumentation og dialog igennem disse faser</w:t>
      </w:r>
      <w:r w:rsidR="001469B9">
        <w:rPr>
          <w:rFonts w:ascii="Corbel" w:hAnsi="Corbel"/>
        </w:rPr>
        <w:t>, hvor hvert kriterie forventes udfyldt ud fra følgende temaer:</w:t>
      </w:r>
    </w:p>
    <w:p w14:paraId="3704C1E5" w14:textId="5EC6CDE9" w:rsidR="001469B9" w:rsidRDefault="001469B9" w:rsidP="001469B9">
      <w:pPr>
        <w:pStyle w:val="Listeafsnit"/>
        <w:numPr>
          <w:ilvl w:val="0"/>
          <w:numId w:val="9"/>
        </w:numPr>
        <w:rPr>
          <w:rFonts w:ascii="Corbel" w:hAnsi="Corbel"/>
        </w:rPr>
      </w:pPr>
      <w:proofErr w:type="spellStart"/>
      <w:r w:rsidRPr="001469B9">
        <w:rPr>
          <w:rFonts w:ascii="Corbel" w:hAnsi="Corbel"/>
          <w:b/>
          <w:bCs/>
        </w:rPr>
        <w:t>Scoping</w:t>
      </w:r>
      <w:proofErr w:type="spellEnd"/>
      <w:r w:rsidRPr="001469B9">
        <w:rPr>
          <w:rFonts w:ascii="Corbel" w:hAnsi="Corbel"/>
        </w:rPr>
        <w:t xml:space="preserve">: Forud for </w:t>
      </w:r>
      <w:proofErr w:type="spellStart"/>
      <w:r w:rsidRPr="001469B9">
        <w:rPr>
          <w:rFonts w:ascii="Corbel" w:hAnsi="Corbel"/>
        </w:rPr>
        <w:t>scopingmøde</w:t>
      </w:r>
      <w:proofErr w:type="spellEnd"/>
      <w:r w:rsidRPr="001469B9">
        <w:rPr>
          <w:rFonts w:ascii="Corbel" w:hAnsi="Corbel"/>
        </w:rPr>
        <w:t xml:space="preserve"> med CONCITO </w:t>
      </w:r>
      <w:r w:rsidR="00B216DC">
        <w:rPr>
          <w:rFonts w:ascii="Corbel" w:hAnsi="Corbel"/>
        </w:rPr>
        <w:t>vurderer kommunen i hvilket omfang den opfylder de enkelte krav ud fra tidligere arbejde med planlægning og implementering, samt hvad der skal suppleres med i</w:t>
      </w:r>
      <w:r w:rsidR="006C74BA">
        <w:rPr>
          <w:rFonts w:ascii="Corbel" w:hAnsi="Corbel"/>
        </w:rPr>
        <w:t xml:space="preserve"> revisionsprocessen. </w:t>
      </w:r>
      <w:r w:rsidR="009D2F51">
        <w:rPr>
          <w:rFonts w:ascii="Corbel" w:hAnsi="Corbel"/>
        </w:rPr>
        <w:br/>
      </w:r>
      <w:r w:rsidRPr="001469B9">
        <w:rPr>
          <w:rFonts w:ascii="Corbel" w:hAnsi="Corbel"/>
        </w:rPr>
        <w:t xml:space="preserve">Dette trin </w:t>
      </w:r>
      <w:r>
        <w:rPr>
          <w:rFonts w:ascii="Corbel" w:hAnsi="Corbel"/>
        </w:rPr>
        <w:t xml:space="preserve">kan </w:t>
      </w:r>
      <w:r w:rsidR="006C74BA">
        <w:rPr>
          <w:rFonts w:ascii="Corbel" w:hAnsi="Corbel"/>
        </w:rPr>
        <w:t>bygge på</w:t>
      </w:r>
      <w:r w:rsidRPr="001469B9">
        <w:rPr>
          <w:rFonts w:ascii="Corbel" w:hAnsi="Corbel"/>
        </w:rPr>
        <w:t xml:space="preserve"> en gennemgang af kommunens tidligere arbejde</w:t>
      </w:r>
      <w:r w:rsidR="006C74BA">
        <w:rPr>
          <w:rFonts w:ascii="Corbel" w:hAnsi="Corbel"/>
        </w:rPr>
        <w:t xml:space="preserve"> (klimaplan og CAPF</w:t>
      </w:r>
      <w:r w:rsidR="002310FB">
        <w:rPr>
          <w:rFonts w:ascii="Corbel" w:hAnsi="Corbel"/>
        </w:rPr>
        <w:t xml:space="preserve">), eventuelle monitoreringsrapporter og evalueringer samt planer for revisionsprocessen. </w:t>
      </w:r>
    </w:p>
    <w:p w14:paraId="4088DD65" w14:textId="515F6AFD" w:rsidR="001469B9" w:rsidRDefault="00351691" w:rsidP="001469B9">
      <w:pPr>
        <w:pStyle w:val="Listeafsnit"/>
        <w:numPr>
          <w:ilvl w:val="0"/>
          <w:numId w:val="9"/>
        </w:numPr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EB1F" wp14:editId="05374B62">
                <wp:simplePos x="0" y="0"/>
                <wp:positionH relativeFrom="margin">
                  <wp:posOffset>4911725</wp:posOffset>
                </wp:positionH>
                <wp:positionV relativeFrom="paragraph">
                  <wp:posOffset>559435</wp:posOffset>
                </wp:positionV>
                <wp:extent cx="4067175" cy="341630"/>
                <wp:effectExtent l="0" t="0" r="9525" b="1270"/>
                <wp:wrapSquare wrapText="bothSides"/>
                <wp:docPr id="2910455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41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64C2B3" w14:textId="4DF56417" w:rsidR="006C5380" w:rsidRPr="0091365A" w:rsidRDefault="006C5380" w:rsidP="006C5380">
                            <w:pPr>
                              <w:pStyle w:val="Billedtekst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De seks komponenter fra </w:t>
                            </w:r>
                            <w:r w:rsidR="00865EAE">
                              <w:t>CCTF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EB1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86.75pt;margin-top:44.05pt;width:320.25pt;height:26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" stroked="f">
                <v:textbox inset="0,0,0,0">
                  <w:txbxContent>
                    <w:p w14:paraId="7C64C2B3" w14:textId="4DF56417" w:rsidR="006C5380" w:rsidRPr="0091365A" w:rsidRDefault="006C5380" w:rsidP="006C5380">
                      <w:pPr>
                        <w:pStyle w:val="Billedtekst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De seks komponenter fra </w:t>
                      </w:r>
                      <w:r w:rsidR="00865EAE">
                        <w:t>CCTF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59E">
        <w:rPr>
          <w:rFonts w:ascii="Corbel" w:hAnsi="Corbel"/>
          <w:b/>
          <w:bCs/>
        </w:rPr>
        <w:t xml:space="preserve">Aftale om revisionsbehov: </w:t>
      </w:r>
      <w:r w:rsidR="005B259E">
        <w:rPr>
          <w:rFonts w:ascii="Corbel" w:hAnsi="Corbel"/>
        </w:rPr>
        <w:t>På baggrund af</w:t>
      </w:r>
      <w:r w:rsidR="00A9693E">
        <w:rPr>
          <w:rFonts w:ascii="Corbel" w:hAnsi="Corbel"/>
        </w:rPr>
        <w:t xml:space="preserve"> </w:t>
      </w:r>
      <w:proofErr w:type="spellStart"/>
      <w:r w:rsidR="00A9693E">
        <w:rPr>
          <w:rFonts w:ascii="Corbel" w:hAnsi="Corbel"/>
        </w:rPr>
        <w:t>scoping</w:t>
      </w:r>
      <w:proofErr w:type="spellEnd"/>
      <w:r w:rsidR="00A9693E">
        <w:rPr>
          <w:rFonts w:ascii="Corbel" w:hAnsi="Corbel"/>
        </w:rPr>
        <w:t>, aftales det mellem kommunen</w:t>
      </w:r>
      <w:r w:rsidR="00274E1A">
        <w:rPr>
          <w:rFonts w:ascii="Corbel" w:hAnsi="Corbel"/>
        </w:rPr>
        <w:t>/DGO</w:t>
      </w:r>
      <w:r w:rsidR="00A9693E">
        <w:rPr>
          <w:rFonts w:ascii="Corbel" w:hAnsi="Corbel"/>
        </w:rPr>
        <w:t xml:space="preserve"> og CONCITO/C40, hv</w:t>
      </w:r>
      <w:r w:rsidR="00274E1A">
        <w:rPr>
          <w:rFonts w:ascii="Corbel" w:hAnsi="Corbel"/>
        </w:rPr>
        <w:t>ad revisionsbehovet er indenfor de 16 kriterier.</w:t>
      </w:r>
      <w:r w:rsidR="00840BCA">
        <w:rPr>
          <w:rFonts w:ascii="Corbel" w:hAnsi="Corbel"/>
        </w:rPr>
        <w:t xml:space="preserve"> Denne aftale dokumenteres af CONCITO i en vurderingsskabelon.</w:t>
      </w:r>
    </w:p>
    <w:p w14:paraId="4AA5C9C5" w14:textId="418DB590" w:rsidR="00274E1A" w:rsidRDefault="00274E1A" w:rsidP="001469B9">
      <w:pPr>
        <w:pStyle w:val="Listeafsnit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b/>
          <w:bCs/>
        </w:rPr>
        <w:t>Revision:</w:t>
      </w:r>
      <w:r>
        <w:rPr>
          <w:rFonts w:ascii="Corbel" w:hAnsi="Corbel"/>
        </w:rPr>
        <w:t xml:space="preserve"> Frem mod endelig certificering beskriver og dokumentere kommunen, hv</w:t>
      </w:r>
      <w:r w:rsidR="0061688A">
        <w:rPr>
          <w:rFonts w:ascii="Corbel" w:hAnsi="Corbel"/>
        </w:rPr>
        <w:t xml:space="preserve">ordan </w:t>
      </w:r>
      <w:r>
        <w:rPr>
          <w:rFonts w:ascii="Corbel" w:hAnsi="Corbel"/>
        </w:rPr>
        <w:t xml:space="preserve">der er fulgt op på de områder og forhold, der blev aftalt på ifm. </w:t>
      </w:r>
      <w:proofErr w:type="spellStart"/>
      <w:r>
        <w:rPr>
          <w:rFonts w:ascii="Corbel" w:hAnsi="Corbel"/>
        </w:rPr>
        <w:t>scoping</w:t>
      </w:r>
      <w:proofErr w:type="spellEnd"/>
      <w:r>
        <w:rPr>
          <w:rFonts w:ascii="Corbel" w:hAnsi="Corbel"/>
        </w:rPr>
        <w:t xml:space="preserve"> af revisionsopgaven.</w:t>
      </w:r>
    </w:p>
    <w:p w14:paraId="7AD2AC5A" w14:textId="686BD217" w:rsidR="00274E1A" w:rsidRPr="00443A7D" w:rsidRDefault="00274E1A" w:rsidP="001469B9">
      <w:pPr>
        <w:pStyle w:val="Listeafsnit"/>
        <w:numPr>
          <w:ilvl w:val="0"/>
          <w:numId w:val="9"/>
        </w:numPr>
        <w:rPr>
          <w:rFonts w:ascii="Corbel" w:hAnsi="Corbel"/>
          <w:b/>
          <w:bCs/>
        </w:rPr>
      </w:pPr>
      <w:r w:rsidRPr="00274E1A">
        <w:rPr>
          <w:rFonts w:ascii="Corbel" w:hAnsi="Corbel"/>
          <w:b/>
          <w:bCs/>
        </w:rPr>
        <w:t>Certificerin</w:t>
      </w:r>
      <w:r>
        <w:rPr>
          <w:rFonts w:ascii="Corbel" w:hAnsi="Corbel"/>
          <w:b/>
          <w:bCs/>
        </w:rPr>
        <w:t>g</w:t>
      </w:r>
      <w:r w:rsidR="00443A7D">
        <w:rPr>
          <w:rFonts w:ascii="Corbel" w:hAnsi="Corbel"/>
          <w:b/>
          <w:bCs/>
        </w:rPr>
        <w:t xml:space="preserve">: </w:t>
      </w:r>
      <w:r w:rsidR="00443A7D">
        <w:rPr>
          <w:rFonts w:ascii="Corbel" w:hAnsi="Corbel"/>
        </w:rPr>
        <w:t xml:space="preserve">På baggrund af den udfyldte skabelon og øvrige dokumentation </w:t>
      </w:r>
      <w:r w:rsidR="00B8523C">
        <w:rPr>
          <w:rFonts w:ascii="Corbel" w:hAnsi="Corbel"/>
        </w:rPr>
        <w:t>fra kommune og DGO indstiller CONCITO til godkendelse (certificering) hos C40</w:t>
      </w:r>
      <w:r w:rsidR="00443A7D">
        <w:rPr>
          <w:rFonts w:ascii="Corbel" w:hAnsi="Corbel"/>
        </w:rPr>
        <w:t>.</w:t>
      </w:r>
    </w:p>
    <w:p w14:paraId="0461622E" w14:textId="5D98C539" w:rsidR="0008138C" w:rsidRPr="0008138C" w:rsidRDefault="00186681" w:rsidP="00F32C6E">
      <w:pPr>
        <w:rPr>
          <w:sz w:val="24"/>
          <w:szCs w:val="24"/>
        </w:rPr>
      </w:pPr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329"/>
        <w:gridCol w:w="3635"/>
        <w:gridCol w:w="7371"/>
        <w:gridCol w:w="4111"/>
      </w:tblGrid>
      <w:tr w:rsidR="0008138C" w:rsidRPr="0008138C" w14:paraId="604D1575" w14:textId="77777777" w:rsidTr="0061688A">
        <w:tc>
          <w:tcPr>
            <w:tcW w:w="15446" w:type="dxa"/>
            <w:gridSpan w:val="4"/>
            <w:shd w:val="clear" w:color="auto" w:fill="FF2929"/>
          </w:tcPr>
          <w:p w14:paraId="1ECC7478" w14:textId="12F7B62E" w:rsidR="0008138C" w:rsidRPr="00A31285" w:rsidRDefault="0008138C" w:rsidP="0008138C">
            <w:pPr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A31285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 xml:space="preserve">Forpligtelse, </w:t>
            </w:r>
            <w:r w:rsidR="00D8215E" w:rsidRPr="00A31285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styring</w:t>
            </w:r>
            <w:r w:rsidRPr="00A31285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 xml:space="preserve"> og </w:t>
            </w:r>
            <w:proofErr w:type="spellStart"/>
            <w:r w:rsidRPr="00A31285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mainstreaming</w:t>
            </w:r>
            <w:proofErr w:type="spellEnd"/>
            <w:r w:rsidRPr="00A31285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2DDF0845" w14:textId="77777777" w:rsidR="0008138C" w:rsidRPr="0008138C" w:rsidRDefault="0008138C" w:rsidP="006A3B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58C8" w14:paraId="76565E16" w14:textId="77777777" w:rsidTr="0061688A">
        <w:tc>
          <w:tcPr>
            <w:tcW w:w="329" w:type="dxa"/>
          </w:tcPr>
          <w:p w14:paraId="76326FC4" w14:textId="094C4231" w:rsidR="00A558C8" w:rsidRPr="0008138C" w:rsidRDefault="00A558C8" w:rsidP="0008138C">
            <w:pPr>
              <w:rPr>
                <w:b/>
              </w:rPr>
            </w:pPr>
          </w:p>
        </w:tc>
        <w:tc>
          <w:tcPr>
            <w:tcW w:w="3635" w:type="dxa"/>
          </w:tcPr>
          <w:p w14:paraId="083D13E8" w14:textId="3F850B11" w:rsidR="00A558C8" w:rsidRPr="0008138C" w:rsidRDefault="00A558C8" w:rsidP="0008138C">
            <w:r>
              <w:t>Beskrivelse af kriterie</w:t>
            </w:r>
          </w:p>
        </w:tc>
        <w:tc>
          <w:tcPr>
            <w:tcW w:w="7371" w:type="dxa"/>
          </w:tcPr>
          <w:p w14:paraId="2A315C10" w14:textId="01D7A8BC" w:rsidR="00A558C8" w:rsidRDefault="00A558C8" w:rsidP="00F32C6E">
            <w:r>
              <w:t>Besvarelse af kriterie</w:t>
            </w:r>
          </w:p>
        </w:tc>
        <w:tc>
          <w:tcPr>
            <w:tcW w:w="4111" w:type="dxa"/>
          </w:tcPr>
          <w:p w14:paraId="64644921" w14:textId="5B8330A3" w:rsidR="00A558C8" w:rsidRDefault="00A558C8" w:rsidP="00F32C6E">
            <w:r>
              <w:t>Dokumentation</w:t>
            </w:r>
          </w:p>
        </w:tc>
      </w:tr>
      <w:tr w:rsidR="00CA43CD" w14:paraId="24B90BFD" w14:textId="77777777" w:rsidTr="0061688A">
        <w:tc>
          <w:tcPr>
            <w:tcW w:w="329" w:type="dxa"/>
          </w:tcPr>
          <w:p w14:paraId="1D581AD8" w14:textId="7F2FFA53" w:rsidR="00CA43CD" w:rsidRPr="0008138C" w:rsidRDefault="00CA43CD" w:rsidP="00CA43CD">
            <w:pPr>
              <w:rPr>
                <w:b/>
              </w:rPr>
            </w:pPr>
            <w:r w:rsidRPr="0008138C">
              <w:rPr>
                <w:b/>
              </w:rPr>
              <w:t>1</w:t>
            </w:r>
          </w:p>
        </w:tc>
        <w:tc>
          <w:tcPr>
            <w:tcW w:w="3635" w:type="dxa"/>
          </w:tcPr>
          <w:p w14:paraId="6A646FCB" w14:textId="078EDA9C" w:rsidR="00CA43CD" w:rsidRDefault="00CA43CD" w:rsidP="00CA43CD">
            <w:r w:rsidRPr="000F528B">
              <w:rPr>
                <w:rFonts w:ascii="Corbel" w:eastAsia="Montserrat" w:hAnsi="Corbel" w:cs="Montserrat"/>
                <w:b/>
                <w:bCs/>
              </w:rPr>
              <w:t xml:space="preserve">Offentlig forpligtelse fra siddende borgmester (eller kommunalbestyrelse) til at igangsætte hurtig, rimelig og retfærdig handling </w:t>
            </w:r>
            <w:r w:rsidRPr="000F528B">
              <w:rPr>
                <w:rFonts w:ascii="Corbel" w:eastAsia="Montserrat" w:hAnsi="Corbel" w:cs="Montserrat"/>
              </w:rPr>
              <w:t xml:space="preserve">ved anvendelse af tilgængelige beføjelser og indflydelse til at opnå netto-nuludledning og styrke klimarobustheden i overensstemmelse med Parisaftalens højeste ambition (1.5˚C) </w:t>
            </w:r>
          </w:p>
        </w:tc>
        <w:tc>
          <w:tcPr>
            <w:tcW w:w="7371" w:type="dxa"/>
          </w:tcPr>
          <w:p w14:paraId="39C2DF60" w14:textId="3285B62B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  <w:proofErr w:type="spellStart"/>
            <w:r w:rsidRPr="00443A7D">
              <w:rPr>
                <w:rFonts w:ascii="Corbel" w:hAnsi="Corbel"/>
                <w:b/>
                <w:bCs/>
              </w:rPr>
              <w:t>Scoping</w:t>
            </w:r>
            <w:proofErr w:type="spellEnd"/>
            <w:r w:rsidRPr="00443A7D">
              <w:rPr>
                <w:rFonts w:ascii="Corbel" w:hAnsi="Corbel"/>
                <w:b/>
                <w:bCs/>
              </w:rPr>
              <w:t xml:space="preserve">:   </w:t>
            </w:r>
          </w:p>
          <w:p w14:paraId="07FCD3D2" w14:textId="77777777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</w:p>
          <w:p w14:paraId="5551E2A4" w14:textId="77777777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</w:p>
          <w:p w14:paraId="16DE1EC7" w14:textId="77777777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</w:p>
          <w:p w14:paraId="1DDD3F9C" w14:textId="77777777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</w:p>
          <w:p w14:paraId="5CDC37A2" w14:textId="309097C4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  <w:r w:rsidRPr="00443A7D">
              <w:rPr>
                <w:rFonts w:ascii="Corbel" w:hAnsi="Corbel"/>
                <w:b/>
                <w:bCs/>
              </w:rPr>
              <w:t xml:space="preserve">Revision: </w:t>
            </w:r>
          </w:p>
          <w:p w14:paraId="0C3436C0" w14:textId="77777777" w:rsidR="00CA43CD" w:rsidRPr="00443A7D" w:rsidRDefault="00CA43CD" w:rsidP="00CA43CD">
            <w:pPr>
              <w:rPr>
                <w:rFonts w:ascii="Corbel" w:hAnsi="Corbel"/>
                <w:b/>
                <w:bCs/>
              </w:rPr>
            </w:pPr>
          </w:p>
          <w:p w14:paraId="2A21BE0D" w14:textId="77777777" w:rsidR="00CA43CD" w:rsidRPr="00443A7D" w:rsidRDefault="00CA43CD" w:rsidP="00CA43CD">
            <w:pPr>
              <w:rPr>
                <w:rFonts w:ascii="Corbel" w:hAnsi="Corbel"/>
              </w:rPr>
            </w:pPr>
          </w:p>
        </w:tc>
        <w:tc>
          <w:tcPr>
            <w:tcW w:w="4111" w:type="dxa"/>
          </w:tcPr>
          <w:p w14:paraId="5F4CE9FA" w14:textId="77777777" w:rsidR="00CA43CD" w:rsidRDefault="00CA43CD" w:rsidP="00CA43CD"/>
        </w:tc>
      </w:tr>
      <w:tr w:rsidR="00CA43CD" w14:paraId="59E76094" w14:textId="77777777" w:rsidTr="0061688A">
        <w:tc>
          <w:tcPr>
            <w:tcW w:w="329" w:type="dxa"/>
          </w:tcPr>
          <w:p w14:paraId="25E7D2ED" w14:textId="6EA3499F" w:rsidR="00CA43CD" w:rsidRDefault="00CA43CD" w:rsidP="00CA43CD">
            <w:r w:rsidRPr="0008138C">
              <w:rPr>
                <w:b/>
              </w:rPr>
              <w:t>2</w:t>
            </w:r>
          </w:p>
        </w:tc>
        <w:tc>
          <w:tcPr>
            <w:tcW w:w="3635" w:type="dxa"/>
          </w:tcPr>
          <w:p w14:paraId="6A0DBF86" w14:textId="0E65360B" w:rsidR="00CA43CD" w:rsidRDefault="00CA43CD" w:rsidP="00CA43CD">
            <w:r w:rsidRPr="000F528B">
              <w:rPr>
                <w:rFonts w:ascii="Corbel" w:eastAsia="Montserrat" w:hAnsi="Corbel" w:cs="Montserrat"/>
                <w:b/>
                <w:bCs/>
              </w:rPr>
              <w:t xml:space="preserve">Klimaforpligtelser og -hensyn er integreret i interne styrings- og beslutningsstrukturer, </w:t>
            </w:r>
            <w:r w:rsidRPr="000F528B">
              <w:rPr>
                <w:rFonts w:ascii="Corbel" w:eastAsia="Montserrat" w:hAnsi="Corbel" w:cs="Montserrat"/>
              </w:rPr>
              <w:t>processer og funktioner, hvilket sikrer, at klimapåvirkningen overvejes og inkluderes som en del af kommunens øvrige prioriteter.</w:t>
            </w:r>
          </w:p>
        </w:tc>
        <w:tc>
          <w:tcPr>
            <w:tcW w:w="7371" w:type="dxa"/>
          </w:tcPr>
          <w:p w14:paraId="2C7976FC" w14:textId="77777777" w:rsidR="00CA43CD" w:rsidRDefault="00CA43CD" w:rsidP="00CA43CD"/>
        </w:tc>
        <w:tc>
          <w:tcPr>
            <w:tcW w:w="4111" w:type="dxa"/>
          </w:tcPr>
          <w:p w14:paraId="1F0690A2" w14:textId="77777777" w:rsidR="00CA43CD" w:rsidRDefault="00CA43CD" w:rsidP="00CA43CD"/>
        </w:tc>
      </w:tr>
    </w:tbl>
    <w:p w14:paraId="4E0EC1C9" w14:textId="73DF0862" w:rsidR="007F5EFC" w:rsidRDefault="007F5EFC" w:rsidP="00F32C6E"/>
    <w:p w14:paraId="23183CBE" w14:textId="77777777" w:rsidR="005E1F23" w:rsidRDefault="007F5EFC" w:rsidP="00F32C6E"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328"/>
        <w:gridCol w:w="3636"/>
        <w:gridCol w:w="7371"/>
        <w:gridCol w:w="4111"/>
      </w:tblGrid>
      <w:tr w:rsidR="007F5EFC" w14:paraId="5ECE5A70" w14:textId="77777777" w:rsidTr="0061688A">
        <w:tc>
          <w:tcPr>
            <w:tcW w:w="15446" w:type="dxa"/>
            <w:gridSpan w:val="4"/>
            <w:shd w:val="clear" w:color="auto" w:fill="954ECA"/>
          </w:tcPr>
          <w:p w14:paraId="2E46E775" w14:textId="65CAB271" w:rsidR="007F5EFC" w:rsidRPr="00A31285" w:rsidRDefault="007F5EFC" w:rsidP="007F5EF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A31285">
              <w:rPr>
                <w:rFonts w:ascii="Corbel" w:hAnsi="Corbel"/>
                <w:b/>
                <w:bCs/>
                <w:sz w:val="28"/>
                <w:szCs w:val="28"/>
              </w:rPr>
              <w:t xml:space="preserve">Inkluderende </w:t>
            </w:r>
            <w:r w:rsidR="00C94B6E" w:rsidRPr="00A31285">
              <w:rPr>
                <w:rFonts w:ascii="Corbel" w:hAnsi="Corbel"/>
                <w:b/>
                <w:bCs/>
                <w:sz w:val="28"/>
                <w:szCs w:val="28"/>
              </w:rPr>
              <w:t>inddragelse</w:t>
            </w:r>
            <w:r w:rsidRPr="00A31285">
              <w:rPr>
                <w:rFonts w:ascii="Corbel" w:hAnsi="Corbel"/>
                <w:b/>
                <w:bCs/>
                <w:sz w:val="28"/>
                <w:szCs w:val="28"/>
              </w:rPr>
              <w:t xml:space="preserve"> og kommunikation</w:t>
            </w:r>
            <w:r w:rsidRPr="00A31285">
              <w:rPr>
                <w:rFonts w:ascii="Corbel" w:hAnsi="Corbel"/>
                <w:sz w:val="28"/>
                <w:szCs w:val="28"/>
              </w:rPr>
              <w:t xml:space="preserve"> </w:t>
            </w:r>
          </w:p>
          <w:p w14:paraId="22B04185" w14:textId="77777777" w:rsidR="007F5EFC" w:rsidRDefault="007F5EFC" w:rsidP="007F5EFC"/>
        </w:tc>
      </w:tr>
      <w:tr w:rsidR="00A558C8" w14:paraId="4D5C1310" w14:textId="77777777" w:rsidTr="0061688A">
        <w:tc>
          <w:tcPr>
            <w:tcW w:w="328" w:type="dxa"/>
          </w:tcPr>
          <w:p w14:paraId="2D7073B3" w14:textId="26507DE4" w:rsidR="00A558C8" w:rsidRDefault="00A558C8" w:rsidP="007F5EFC"/>
        </w:tc>
        <w:tc>
          <w:tcPr>
            <w:tcW w:w="3636" w:type="dxa"/>
          </w:tcPr>
          <w:p w14:paraId="4E135AEA" w14:textId="07280203" w:rsidR="00A558C8" w:rsidRDefault="00A558C8" w:rsidP="007F5EFC">
            <w:r>
              <w:t>Beskrivelse af kriterie</w:t>
            </w:r>
          </w:p>
        </w:tc>
        <w:tc>
          <w:tcPr>
            <w:tcW w:w="7371" w:type="dxa"/>
          </w:tcPr>
          <w:p w14:paraId="5793A862" w14:textId="24E1E464" w:rsidR="00A558C8" w:rsidRDefault="00A558C8" w:rsidP="007F5EFC">
            <w:r>
              <w:t>Besvarelse af kriterie</w:t>
            </w:r>
          </w:p>
        </w:tc>
        <w:tc>
          <w:tcPr>
            <w:tcW w:w="4111" w:type="dxa"/>
          </w:tcPr>
          <w:p w14:paraId="2CC99B6B" w14:textId="23CA1310" w:rsidR="00A558C8" w:rsidRDefault="00A558C8" w:rsidP="007F5EFC">
            <w:r>
              <w:t>Dokumentation</w:t>
            </w:r>
          </w:p>
        </w:tc>
      </w:tr>
      <w:tr w:rsidR="00C27BD5" w14:paraId="599EC3EB" w14:textId="77777777" w:rsidTr="0061688A">
        <w:tc>
          <w:tcPr>
            <w:tcW w:w="328" w:type="dxa"/>
          </w:tcPr>
          <w:p w14:paraId="605439AF" w14:textId="354364DC" w:rsidR="00C27BD5" w:rsidRDefault="00C27BD5" w:rsidP="00C27BD5">
            <w:r>
              <w:t>3</w:t>
            </w:r>
          </w:p>
        </w:tc>
        <w:tc>
          <w:tcPr>
            <w:tcW w:w="3636" w:type="dxa"/>
          </w:tcPr>
          <w:p w14:paraId="1A35C57E" w14:textId="47E674B7" w:rsidR="00C27BD5" w:rsidRDefault="00C27BD5" w:rsidP="00C27BD5">
            <w:r w:rsidRPr="000F528B">
              <w:rPr>
                <w:rFonts w:ascii="Corbel" w:eastAsia="Montserrat" w:hAnsi="Corbel" w:cs="Montserrat"/>
              </w:rPr>
              <w:t xml:space="preserve">Inddragelse af </w:t>
            </w:r>
            <w:r w:rsidRPr="000F528B">
              <w:rPr>
                <w:rFonts w:ascii="Corbel" w:eastAsia="Montserrat" w:hAnsi="Corbel" w:cs="Montserrat"/>
                <w:b/>
                <w:bCs/>
              </w:rPr>
              <w:t xml:space="preserve">forskellige interessenter for </w:t>
            </w:r>
            <w:r w:rsidRPr="000F528B">
              <w:rPr>
                <w:rFonts w:ascii="Corbel" w:eastAsia="Montserrat" w:hAnsi="Corbel" w:cs="Montserrat"/>
              </w:rPr>
              <w:t xml:space="preserve">at indsamle information til brug i klimaplanlægningen samt for at advokere for - og skabe opbakning til - klimaindsatsen. Interessenterne bør omfatte dem, der påvirkes mest af klimaforandringerne og klimatiltagene, samt dem, der har magt, indflydelse og potentiale til at reducere emissioner og klimarisici. </w:t>
            </w:r>
          </w:p>
        </w:tc>
        <w:tc>
          <w:tcPr>
            <w:tcW w:w="7371" w:type="dxa"/>
          </w:tcPr>
          <w:p w14:paraId="1BE6413A" w14:textId="77777777" w:rsidR="00C27BD5" w:rsidRDefault="00C27BD5" w:rsidP="00C27BD5"/>
        </w:tc>
        <w:tc>
          <w:tcPr>
            <w:tcW w:w="4111" w:type="dxa"/>
          </w:tcPr>
          <w:p w14:paraId="048ABDC4" w14:textId="77777777" w:rsidR="00C27BD5" w:rsidRDefault="00C27BD5" w:rsidP="00C27BD5"/>
        </w:tc>
      </w:tr>
      <w:tr w:rsidR="00C27BD5" w14:paraId="71214D3A" w14:textId="77777777" w:rsidTr="0061688A">
        <w:tc>
          <w:tcPr>
            <w:tcW w:w="328" w:type="dxa"/>
          </w:tcPr>
          <w:p w14:paraId="3ACF05A8" w14:textId="75812E4D" w:rsidR="00C27BD5" w:rsidRDefault="00C27BD5" w:rsidP="00C27BD5">
            <w:r>
              <w:t>4</w:t>
            </w:r>
          </w:p>
        </w:tc>
        <w:tc>
          <w:tcPr>
            <w:tcW w:w="3636" w:type="dxa"/>
          </w:tcPr>
          <w:p w14:paraId="3318DE77" w14:textId="1437436E" w:rsidR="00C27BD5" w:rsidRDefault="00C27BD5" w:rsidP="00C27BD5">
            <w:r w:rsidRPr="000F528B">
              <w:rPr>
                <w:rFonts w:ascii="Corbel" w:eastAsia="Montserrat" w:hAnsi="Corbel" w:cs="Montserrat"/>
                <w:color w:val="333333"/>
              </w:rPr>
              <w:t xml:space="preserve">Der </w:t>
            </w:r>
            <w:r w:rsidRPr="000F528B">
              <w:rPr>
                <w:rFonts w:ascii="Corbel" w:eastAsia="Montserrat" w:hAnsi="Corbel" w:cs="Montserrat"/>
                <w:b/>
                <w:bCs/>
                <w:color w:val="333333"/>
              </w:rPr>
              <w:t>etableres samarbejder og partnerskaber med eksterne interessenter</w:t>
            </w:r>
            <w:r w:rsidRPr="000F528B">
              <w:rPr>
                <w:rFonts w:ascii="Corbel" w:eastAsia="Montserrat" w:hAnsi="Corbel" w:cs="Montserrat"/>
                <w:color w:val="333333"/>
              </w:rPr>
              <w:t>, herunder andre politiske niveauer, finansielle institutioner, erhvervs- og lokalsamfundsorganisationer og offentligheden for at advokere for, prioritere og implementere klimaindsatsen på tværs af hele kommunen.</w:t>
            </w:r>
          </w:p>
        </w:tc>
        <w:tc>
          <w:tcPr>
            <w:tcW w:w="7371" w:type="dxa"/>
          </w:tcPr>
          <w:p w14:paraId="5C1B4C4D" w14:textId="77777777" w:rsidR="00C27BD5" w:rsidRDefault="00C27BD5" w:rsidP="00C27BD5"/>
        </w:tc>
        <w:tc>
          <w:tcPr>
            <w:tcW w:w="4111" w:type="dxa"/>
          </w:tcPr>
          <w:p w14:paraId="41583CCD" w14:textId="77777777" w:rsidR="00C27BD5" w:rsidRDefault="00C27BD5" w:rsidP="00C27BD5"/>
        </w:tc>
      </w:tr>
    </w:tbl>
    <w:p w14:paraId="49B2EC39" w14:textId="38B9A1CA" w:rsidR="007F5EFC" w:rsidRDefault="007F5EFC" w:rsidP="00F32C6E"/>
    <w:p w14:paraId="11A60E88" w14:textId="77777777" w:rsidR="007F5EFC" w:rsidRDefault="007F5EFC" w:rsidP="00F32C6E"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328"/>
        <w:gridCol w:w="3636"/>
        <w:gridCol w:w="7371"/>
        <w:gridCol w:w="4111"/>
      </w:tblGrid>
      <w:tr w:rsidR="007F5EFC" w14:paraId="750D585F" w14:textId="77777777" w:rsidTr="0061688A">
        <w:tc>
          <w:tcPr>
            <w:tcW w:w="15446" w:type="dxa"/>
            <w:gridSpan w:val="4"/>
            <w:shd w:val="clear" w:color="auto" w:fill="2D9340"/>
          </w:tcPr>
          <w:p w14:paraId="251A1B05" w14:textId="77777777" w:rsidR="00230CD2" w:rsidRDefault="00230CD2" w:rsidP="007570D3">
            <w:pPr>
              <w:rPr>
                <w:rFonts w:ascii="Corbel" w:eastAsia="Montserrat" w:hAnsi="Corbel" w:cs="Montserrat"/>
                <w:b/>
                <w:bCs/>
              </w:rPr>
            </w:pPr>
            <w:r w:rsidRPr="00A31285">
              <w:rPr>
                <w:rFonts w:ascii="Corbel" w:eastAsia="Montserrat" w:hAnsi="Corbel" w:cs="Montserrat"/>
                <w:b/>
                <w:bCs/>
                <w:sz w:val="22"/>
                <w:szCs w:val="22"/>
              </w:rPr>
              <w:t>Viden som grundlag for mål, strategier og handlinger</w:t>
            </w:r>
          </w:p>
          <w:p w14:paraId="24769A62" w14:textId="77777777" w:rsidR="007F5EFC" w:rsidRDefault="007F5EFC" w:rsidP="006A3BB7"/>
        </w:tc>
      </w:tr>
      <w:tr w:rsidR="00A558C8" w14:paraId="47774CBC" w14:textId="77777777" w:rsidTr="0061688A">
        <w:tc>
          <w:tcPr>
            <w:tcW w:w="328" w:type="dxa"/>
          </w:tcPr>
          <w:p w14:paraId="1C042C40" w14:textId="77777777" w:rsidR="00A558C8" w:rsidRDefault="00A558C8" w:rsidP="007F5EFC"/>
        </w:tc>
        <w:tc>
          <w:tcPr>
            <w:tcW w:w="3636" w:type="dxa"/>
          </w:tcPr>
          <w:p w14:paraId="672250EA" w14:textId="77777777" w:rsidR="00A558C8" w:rsidRDefault="00A558C8" w:rsidP="007F5EFC">
            <w:r>
              <w:t>Beskrivelse af kriterie</w:t>
            </w:r>
          </w:p>
        </w:tc>
        <w:tc>
          <w:tcPr>
            <w:tcW w:w="7371" w:type="dxa"/>
          </w:tcPr>
          <w:p w14:paraId="2A870DA8" w14:textId="77777777" w:rsidR="00A558C8" w:rsidRDefault="00A558C8" w:rsidP="007F5EFC">
            <w:r>
              <w:t>Besvarelse af kriterie</w:t>
            </w:r>
          </w:p>
        </w:tc>
        <w:tc>
          <w:tcPr>
            <w:tcW w:w="4111" w:type="dxa"/>
          </w:tcPr>
          <w:p w14:paraId="64F288CF" w14:textId="70CCF074" w:rsidR="00A558C8" w:rsidRDefault="00A558C8" w:rsidP="007F5EFC">
            <w:r>
              <w:t>Dokumentation</w:t>
            </w:r>
          </w:p>
        </w:tc>
      </w:tr>
      <w:tr w:rsidR="00D340C2" w14:paraId="5B92D76C" w14:textId="77777777" w:rsidTr="0061688A">
        <w:tc>
          <w:tcPr>
            <w:tcW w:w="328" w:type="dxa"/>
          </w:tcPr>
          <w:p w14:paraId="46C7927A" w14:textId="733B83CA" w:rsidR="00D340C2" w:rsidRPr="007F5EFC" w:rsidRDefault="00D340C2" w:rsidP="00D340C2">
            <w:pPr>
              <w:rPr>
                <w:b/>
                <w:bCs/>
              </w:rPr>
            </w:pPr>
            <w:r w:rsidRPr="007F5EFC">
              <w:rPr>
                <w:b/>
                <w:bCs/>
              </w:rPr>
              <w:t>5</w:t>
            </w:r>
          </w:p>
        </w:tc>
        <w:tc>
          <w:tcPr>
            <w:tcW w:w="3636" w:type="dxa"/>
          </w:tcPr>
          <w:p w14:paraId="6AE73E34" w14:textId="236A996B" w:rsidR="00D340C2" w:rsidRDefault="00D340C2" w:rsidP="00D340C2">
            <w:r w:rsidRPr="000F528B">
              <w:rPr>
                <w:rFonts w:ascii="Corbel" w:eastAsia="Montserrat" w:hAnsi="Corbel" w:cs="Montserrat"/>
                <w:b/>
                <w:bCs/>
              </w:rPr>
              <w:t xml:space="preserve">Vidensopbygning til at understøtte identifikationen af klimatilpasningsstrategier og -tiltag, </w:t>
            </w:r>
            <w:r w:rsidRPr="000F528B">
              <w:rPr>
                <w:rFonts w:ascii="Corbel" w:eastAsia="Montserrat" w:hAnsi="Corbel" w:cs="Montserrat"/>
              </w:rPr>
              <w:t>der samlet set opfylder kommunens mål omkring opbygning af klimarobusthed og reduktion af sårbarhed.</w:t>
            </w:r>
          </w:p>
        </w:tc>
        <w:tc>
          <w:tcPr>
            <w:tcW w:w="7371" w:type="dxa"/>
          </w:tcPr>
          <w:p w14:paraId="444A43E8" w14:textId="77777777" w:rsidR="00D340C2" w:rsidRDefault="00D340C2" w:rsidP="00D340C2"/>
        </w:tc>
        <w:tc>
          <w:tcPr>
            <w:tcW w:w="4111" w:type="dxa"/>
          </w:tcPr>
          <w:p w14:paraId="7A8F03D4" w14:textId="77777777" w:rsidR="00D340C2" w:rsidRDefault="00D340C2" w:rsidP="00D340C2"/>
        </w:tc>
      </w:tr>
      <w:tr w:rsidR="00D340C2" w14:paraId="7D675B46" w14:textId="77777777" w:rsidTr="0061688A">
        <w:tc>
          <w:tcPr>
            <w:tcW w:w="328" w:type="dxa"/>
          </w:tcPr>
          <w:p w14:paraId="2B5F2A5E" w14:textId="08B04487" w:rsidR="00D340C2" w:rsidRPr="007F5EFC" w:rsidRDefault="00D340C2" w:rsidP="00D340C2">
            <w:pPr>
              <w:rPr>
                <w:b/>
                <w:bCs/>
              </w:rPr>
            </w:pPr>
            <w:r w:rsidRPr="007F5EFC">
              <w:rPr>
                <w:b/>
                <w:bCs/>
              </w:rPr>
              <w:t>6</w:t>
            </w:r>
          </w:p>
        </w:tc>
        <w:tc>
          <w:tcPr>
            <w:tcW w:w="3636" w:type="dxa"/>
          </w:tcPr>
          <w:p w14:paraId="1971A59C" w14:textId="4B8C6401" w:rsidR="00D340C2" w:rsidRDefault="00D340C2" w:rsidP="00D340C2">
            <w:r w:rsidRPr="000F528B">
              <w:rPr>
                <w:rFonts w:ascii="Corbel" w:eastAsia="Montserrat" w:hAnsi="Corbel" w:cs="Montserrat"/>
                <w:b/>
                <w:bCs/>
              </w:rPr>
              <w:t xml:space="preserve">Vidensopbygning til at understøtte identifikationen af strategier og tiltag </w:t>
            </w:r>
            <w:r w:rsidRPr="000F528B">
              <w:rPr>
                <w:rFonts w:ascii="Corbel" w:eastAsia="Montserrat" w:hAnsi="Corbel" w:cs="Montserrat"/>
              </w:rPr>
              <w:t>til reduktion af drivhusgasudledning indenfor og udenfor kommunegrænsen for at opnå netto-nul-emissioner.</w:t>
            </w:r>
          </w:p>
        </w:tc>
        <w:tc>
          <w:tcPr>
            <w:tcW w:w="7371" w:type="dxa"/>
          </w:tcPr>
          <w:p w14:paraId="37EB1914" w14:textId="77777777" w:rsidR="00D340C2" w:rsidRDefault="00D340C2" w:rsidP="00D340C2"/>
        </w:tc>
        <w:tc>
          <w:tcPr>
            <w:tcW w:w="4111" w:type="dxa"/>
          </w:tcPr>
          <w:p w14:paraId="6AACACA0" w14:textId="77777777" w:rsidR="00D340C2" w:rsidRDefault="00D340C2" w:rsidP="00D340C2"/>
        </w:tc>
      </w:tr>
      <w:tr w:rsidR="00D340C2" w14:paraId="290D763F" w14:textId="77777777" w:rsidTr="0061688A">
        <w:tc>
          <w:tcPr>
            <w:tcW w:w="328" w:type="dxa"/>
          </w:tcPr>
          <w:p w14:paraId="614A43FA" w14:textId="6D419C26" w:rsidR="00D340C2" w:rsidRPr="007F5EFC" w:rsidRDefault="00D340C2" w:rsidP="00D340C2">
            <w:pPr>
              <w:rPr>
                <w:b/>
                <w:bCs/>
              </w:rPr>
            </w:pPr>
            <w:r w:rsidRPr="007F5EFC">
              <w:rPr>
                <w:b/>
                <w:bCs/>
              </w:rPr>
              <w:t>7</w:t>
            </w:r>
          </w:p>
        </w:tc>
        <w:tc>
          <w:tcPr>
            <w:tcW w:w="3636" w:type="dxa"/>
          </w:tcPr>
          <w:p w14:paraId="791ECB52" w14:textId="63E554CD" w:rsidR="00D340C2" w:rsidRPr="00654CAE" w:rsidRDefault="00D340C2" w:rsidP="00D340C2">
            <w:pPr>
              <w:rPr>
                <w:rFonts w:ascii="Corbel" w:hAnsi="Corbel"/>
              </w:rPr>
            </w:pPr>
            <w:r w:rsidRPr="000F528B">
              <w:rPr>
                <w:rFonts w:ascii="Corbel" w:eastAsia="Montserrat" w:hAnsi="Corbel" w:cs="Montserrat"/>
              </w:rPr>
              <w:t>Dokumentation af</w:t>
            </w:r>
            <w:r w:rsidRPr="000F528B">
              <w:rPr>
                <w:rFonts w:ascii="Corbel" w:eastAsia="Montserrat" w:hAnsi="Corbel" w:cs="Montserrat"/>
                <w:b/>
                <w:bCs/>
              </w:rPr>
              <w:t xml:space="preserve"> at sektorspecifikke og socioøkonomiske data </w:t>
            </w:r>
            <w:r w:rsidRPr="000F528B">
              <w:rPr>
                <w:rFonts w:ascii="Corbel" w:eastAsia="Montserrat" w:hAnsi="Corbel" w:cs="Montserrat"/>
              </w:rPr>
              <w:t xml:space="preserve">med fokus på rimelighed og retfærdighed er taget med i betragtning i beslutninger om mål, strategier og handlinger. </w:t>
            </w:r>
          </w:p>
        </w:tc>
        <w:tc>
          <w:tcPr>
            <w:tcW w:w="7371" w:type="dxa"/>
          </w:tcPr>
          <w:p w14:paraId="2D6B1282" w14:textId="77777777" w:rsidR="00D340C2" w:rsidRDefault="00D340C2" w:rsidP="00D340C2"/>
        </w:tc>
        <w:tc>
          <w:tcPr>
            <w:tcW w:w="4111" w:type="dxa"/>
          </w:tcPr>
          <w:p w14:paraId="64F86A28" w14:textId="77777777" w:rsidR="00D340C2" w:rsidRDefault="00D340C2" w:rsidP="00D340C2"/>
        </w:tc>
      </w:tr>
    </w:tbl>
    <w:p w14:paraId="081214EE" w14:textId="7F0D61B8" w:rsidR="00272C7E" w:rsidRDefault="00272C7E" w:rsidP="00F32C6E"/>
    <w:p w14:paraId="7D9A06AD" w14:textId="77777777" w:rsidR="00272C7E" w:rsidRDefault="00272C7E" w:rsidP="00F32C6E"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439"/>
        <w:gridCol w:w="3615"/>
        <w:gridCol w:w="7281"/>
        <w:gridCol w:w="4111"/>
      </w:tblGrid>
      <w:tr w:rsidR="00272C7E" w14:paraId="42EA8F42" w14:textId="77777777" w:rsidTr="0061688A">
        <w:tc>
          <w:tcPr>
            <w:tcW w:w="15446" w:type="dxa"/>
            <w:gridSpan w:val="4"/>
            <w:shd w:val="clear" w:color="auto" w:fill="DFDF07"/>
          </w:tcPr>
          <w:p w14:paraId="28F11033" w14:textId="6FBD425D" w:rsidR="00272C7E" w:rsidRPr="00A31285" w:rsidRDefault="004E4314" w:rsidP="00272C7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A31285">
              <w:rPr>
                <w:rFonts w:ascii="Corbel" w:eastAsia="Montserrat" w:hAnsi="Corbel" w:cs="Montserrat"/>
                <w:b/>
                <w:sz w:val="22"/>
                <w:szCs w:val="22"/>
              </w:rPr>
              <w:t>Mål for hele kommunen, understøttet af sektorstrategier</w:t>
            </w:r>
          </w:p>
          <w:p w14:paraId="1FA97497" w14:textId="77777777" w:rsidR="00272C7E" w:rsidRDefault="00272C7E" w:rsidP="006A3BB7"/>
        </w:tc>
      </w:tr>
      <w:tr w:rsidR="00A558C8" w14:paraId="157767AF" w14:textId="77777777" w:rsidTr="0061688A">
        <w:tc>
          <w:tcPr>
            <w:tcW w:w="439" w:type="dxa"/>
          </w:tcPr>
          <w:p w14:paraId="3B86BEFA" w14:textId="77777777" w:rsidR="00A558C8" w:rsidRDefault="00A558C8" w:rsidP="00AE4235"/>
        </w:tc>
        <w:tc>
          <w:tcPr>
            <w:tcW w:w="3615" w:type="dxa"/>
          </w:tcPr>
          <w:p w14:paraId="3B595B28" w14:textId="77777777" w:rsidR="00A558C8" w:rsidRDefault="00A558C8" w:rsidP="00AE4235">
            <w:r>
              <w:t>Beskrivelse af kriterie</w:t>
            </w:r>
          </w:p>
        </w:tc>
        <w:tc>
          <w:tcPr>
            <w:tcW w:w="7281" w:type="dxa"/>
          </w:tcPr>
          <w:p w14:paraId="6E0ADB4E" w14:textId="77777777" w:rsidR="00A558C8" w:rsidRDefault="00A558C8" w:rsidP="00AE4235">
            <w:r>
              <w:t>Besvarelse af kriterie</w:t>
            </w:r>
          </w:p>
        </w:tc>
        <w:tc>
          <w:tcPr>
            <w:tcW w:w="4111" w:type="dxa"/>
          </w:tcPr>
          <w:p w14:paraId="69CDC124" w14:textId="66DA6935" w:rsidR="00A558C8" w:rsidRDefault="00A558C8" w:rsidP="00AE4235">
            <w:r>
              <w:t>Dokumentation</w:t>
            </w:r>
          </w:p>
        </w:tc>
      </w:tr>
      <w:tr w:rsidR="00AB0E0E" w14:paraId="133549C3" w14:textId="77777777" w:rsidTr="0061688A">
        <w:tc>
          <w:tcPr>
            <w:tcW w:w="439" w:type="dxa"/>
          </w:tcPr>
          <w:p w14:paraId="20D163BE" w14:textId="5EA34D01" w:rsidR="00AB0E0E" w:rsidRPr="007F5EFC" w:rsidRDefault="00AB0E0E" w:rsidP="00AB0E0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15" w:type="dxa"/>
          </w:tcPr>
          <w:p w14:paraId="4DCFCF06" w14:textId="4F56FD62" w:rsidR="00AB0E0E" w:rsidRDefault="00AB0E0E" w:rsidP="00AB0E0E">
            <w:r w:rsidRPr="000F528B">
              <w:rPr>
                <w:rFonts w:ascii="Corbel" w:eastAsia="Montserrat" w:hAnsi="Corbel" w:cs="Montserrat"/>
                <w:b/>
                <w:bCs/>
              </w:rPr>
              <w:t xml:space="preserve">Kort-, mellem- og langsigtede klimatilpasningsmål for hele kommunen </w:t>
            </w:r>
            <w:r w:rsidRPr="000F528B">
              <w:rPr>
                <w:rFonts w:ascii="Corbel" w:eastAsia="Montserrat" w:hAnsi="Corbel" w:cs="Montserrat"/>
              </w:rPr>
              <w:t xml:space="preserve">for at opbygge modstandsdygtighed og reducere sårbarhed, baseret på vidensgrundlaget og den seneste klimavidenskab. </w:t>
            </w:r>
          </w:p>
        </w:tc>
        <w:tc>
          <w:tcPr>
            <w:tcW w:w="7281" w:type="dxa"/>
          </w:tcPr>
          <w:p w14:paraId="3845FB7D" w14:textId="77777777" w:rsidR="00AB0E0E" w:rsidRDefault="00AB0E0E" w:rsidP="00AB0E0E"/>
        </w:tc>
        <w:tc>
          <w:tcPr>
            <w:tcW w:w="4111" w:type="dxa"/>
          </w:tcPr>
          <w:p w14:paraId="3FFACA72" w14:textId="77777777" w:rsidR="00AB0E0E" w:rsidRDefault="00AB0E0E" w:rsidP="00AB0E0E"/>
        </w:tc>
      </w:tr>
      <w:tr w:rsidR="00AB0E0E" w14:paraId="1F6431CD" w14:textId="77777777" w:rsidTr="0061688A">
        <w:tc>
          <w:tcPr>
            <w:tcW w:w="439" w:type="dxa"/>
          </w:tcPr>
          <w:p w14:paraId="7E5B8937" w14:textId="314DA9FD" w:rsidR="00AB0E0E" w:rsidRPr="007F5EFC" w:rsidRDefault="00AB0E0E" w:rsidP="00AB0E0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15" w:type="dxa"/>
          </w:tcPr>
          <w:p w14:paraId="187645AC" w14:textId="6BBB2F4B" w:rsidR="00AB0E0E" w:rsidRDefault="00AB0E0E" w:rsidP="00AB0E0E">
            <w:r w:rsidRPr="000F528B">
              <w:rPr>
                <w:rFonts w:ascii="Corbel" w:eastAsia="Montserrat" w:hAnsi="Corbel" w:cs="Montserrat"/>
                <w:b/>
              </w:rPr>
              <w:t>Kort-, mellem- og langsigtede netto-nul reduktionsmål for hele kommunen</w:t>
            </w:r>
            <w:r w:rsidRPr="000F528B">
              <w:rPr>
                <w:rFonts w:ascii="Corbel" w:eastAsia="Montserrat" w:hAnsi="Corbel" w:cs="Montserrat"/>
                <w:bCs/>
              </w:rPr>
              <w:t>, baseret</w:t>
            </w:r>
            <w:r w:rsidRPr="000F528B">
              <w:rPr>
                <w:rFonts w:ascii="Corbel" w:eastAsia="Montserrat" w:hAnsi="Corbel" w:cs="Montserrat"/>
                <w:b/>
              </w:rPr>
              <w:t xml:space="preserve"> </w:t>
            </w:r>
            <w:r w:rsidRPr="000F528B">
              <w:rPr>
                <w:rFonts w:ascii="Corbel" w:eastAsia="Montserrat" w:hAnsi="Corbel" w:cs="Montserrat"/>
              </w:rPr>
              <w:t>på vidensgrundlaget og den seneste klimavidenskab.</w:t>
            </w:r>
          </w:p>
        </w:tc>
        <w:tc>
          <w:tcPr>
            <w:tcW w:w="7281" w:type="dxa"/>
          </w:tcPr>
          <w:p w14:paraId="0C5B8ABD" w14:textId="77777777" w:rsidR="00AB0E0E" w:rsidRDefault="00AB0E0E" w:rsidP="00AB0E0E"/>
        </w:tc>
        <w:tc>
          <w:tcPr>
            <w:tcW w:w="4111" w:type="dxa"/>
          </w:tcPr>
          <w:p w14:paraId="5003085A" w14:textId="77777777" w:rsidR="00AB0E0E" w:rsidRDefault="00AB0E0E" w:rsidP="00AB0E0E"/>
        </w:tc>
      </w:tr>
      <w:tr w:rsidR="00AB0E0E" w14:paraId="398CC0B8" w14:textId="77777777" w:rsidTr="0061688A">
        <w:tc>
          <w:tcPr>
            <w:tcW w:w="439" w:type="dxa"/>
          </w:tcPr>
          <w:p w14:paraId="61D7356D" w14:textId="3D821D10" w:rsidR="00AB0E0E" w:rsidRPr="007F5EFC" w:rsidRDefault="00AB0E0E" w:rsidP="00AB0E0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15" w:type="dxa"/>
          </w:tcPr>
          <w:p w14:paraId="0A3B39CF" w14:textId="2696A5BE" w:rsidR="00AB0E0E" w:rsidRPr="00654CAE" w:rsidRDefault="00AB0E0E" w:rsidP="00AB0E0E">
            <w:pPr>
              <w:rPr>
                <w:rFonts w:ascii="Corbel" w:hAnsi="Corbel"/>
              </w:rPr>
            </w:pPr>
            <w:r w:rsidRPr="000F528B">
              <w:rPr>
                <w:rFonts w:ascii="Corbel" w:eastAsia="Montserrat" w:hAnsi="Corbel" w:cs="Montserrat"/>
              </w:rPr>
              <w:t xml:space="preserve">Mål på kort, mellemlang og lang sigt, der skal sikre, at klimatiltag bidrager til at </w:t>
            </w:r>
            <w:r w:rsidRPr="000F528B">
              <w:rPr>
                <w:rFonts w:ascii="Corbel" w:eastAsia="Montserrat" w:hAnsi="Corbel" w:cs="Montserrat"/>
                <w:b/>
                <w:bCs/>
              </w:rPr>
              <w:t>fremme</w:t>
            </w:r>
            <w:r w:rsidRPr="000F528B">
              <w:rPr>
                <w:rFonts w:ascii="Corbel" w:eastAsia="Montserrat" w:hAnsi="Corbel" w:cs="Montserrat"/>
              </w:rPr>
              <w:t xml:space="preserve"> </w:t>
            </w:r>
            <w:r w:rsidRPr="000F528B">
              <w:rPr>
                <w:rFonts w:ascii="Corbel" w:eastAsia="Montserrat" w:hAnsi="Corbel" w:cs="Montserrat"/>
                <w:b/>
              </w:rPr>
              <w:t>social, miljømæssig og økonomisk rimelighed, retfærdighed og lighed.</w:t>
            </w:r>
          </w:p>
        </w:tc>
        <w:tc>
          <w:tcPr>
            <w:tcW w:w="7281" w:type="dxa"/>
          </w:tcPr>
          <w:p w14:paraId="1D2576D2" w14:textId="77777777" w:rsidR="00AB0E0E" w:rsidRDefault="00AB0E0E" w:rsidP="00AB0E0E"/>
        </w:tc>
        <w:tc>
          <w:tcPr>
            <w:tcW w:w="4111" w:type="dxa"/>
          </w:tcPr>
          <w:p w14:paraId="1CD1D95F" w14:textId="77777777" w:rsidR="00AB0E0E" w:rsidRDefault="00AB0E0E" w:rsidP="00AB0E0E"/>
        </w:tc>
      </w:tr>
      <w:tr w:rsidR="00AB0E0E" w14:paraId="63B28639" w14:textId="77777777" w:rsidTr="0061688A">
        <w:tc>
          <w:tcPr>
            <w:tcW w:w="439" w:type="dxa"/>
          </w:tcPr>
          <w:p w14:paraId="13EB410C" w14:textId="77C12F71" w:rsidR="00AB0E0E" w:rsidRDefault="00AB0E0E" w:rsidP="00AB0E0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15" w:type="dxa"/>
          </w:tcPr>
          <w:p w14:paraId="432B26F3" w14:textId="2600133B" w:rsidR="00AB0E0E" w:rsidRDefault="00AB0E0E" w:rsidP="00AB0E0E">
            <w:pPr>
              <w:rPr>
                <w:rFonts w:ascii="Corbel" w:hAnsi="Corbel"/>
              </w:rPr>
            </w:pPr>
            <w:r w:rsidRPr="000F528B">
              <w:rPr>
                <w:rFonts w:ascii="Corbel" w:eastAsia="Montserrat" w:hAnsi="Corbel" w:cs="Montserrat"/>
                <w:b/>
              </w:rPr>
              <w:t xml:space="preserve">Sektorspecifikke strategier, </w:t>
            </w:r>
            <w:r w:rsidRPr="000F528B">
              <w:rPr>
                <w:rFonts w:ascii="Corbel" w:eastAsia="Montserrat" w:hAnsi="Corbel" w:cs="Montserrat"/>
              </w:rPr>
              <w:t>der tilsammen opfylder kommunens mål for klimatilpasning, netto-nuludledning samt rimelighed og retfærdighed.</w:t>
            </w:r>
          </w:p>
        </w:tc>
        <w:tc>
          <w:tcPr>
            <w:tcW w:w="7281" w:type="dxa"/>
          </w:tcPr>
          <w:p w14:paraId="69821DF4" w14:textId="77777777" w:rsidR="00AB0E0E" w:rsidRDefault="00AB0E0E" w:rsidP="00AB0E0E"/>
        </w:tc>
        <w:tc>
          <w:tcPr>
            <w:tcW w:w="4111" w:type="dxa"/>
          </w:tcPr>
          <w:p w14:paraId="5E2C4727" w14:textId="77777777" w:rsidR="00AB0E0E" w:rsidRDefault="00AB0E0E" w:rsidP="00AB0E0E"/>
        </w:tc>
      </w:tr>
    </w:tbl>
    <w:p w14:paraId="3D2CE9AD" w14:textId="09A7F60D" w:rsidR="00272C7E" w:rsidRDefault="00272C7E" w:rsidP="00F32C6E"/>
    <w:p w14:paraId="3BEAA5CD" w14:textId="77777777" w:rsidR="00272C7E" w:rsidRDefault="00272C7E" w:rsidP="00F32C6E"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439"/>
        <w:gridCol w:w="3621"/>
        <w:gridCol w:w="7275"/>
        <w:gridCol w:w="4111"/>
      </w:tblGrid>
      <w:tr w:rsidR="00272C7E" w14:paraId="6A7F2F09" w14:textId="77777777" w:rsidTr="00A31285">
        <w:tc>
          <w:tcPr>
            <w:tcW w:w="15446" w:type="dxa"/>
            <w:gridSpan w:val="4"/>
            <w:shd w:val="clear" w:color="auto" w:fill="3386FF"/>
          </w:tcPr>
          <w:p w14:paraId="06FF2506" w14:textId="77777777" w:rsidR="00541325" w:rsidRDefault="00541325" w:rsidP="00272C7E">
            <w:pPr>
              <w:rPr>
                <w:rFonts w:ascii="Corbel" w:eastAsia="Montserrat" w:hAnsi="Corbel" w:cs="Montserrat"/>
                <w:b/>
              </w:rPr>
            </w:pPr>
            <w:r w:rsidRPr="00A31285">
              <w:rPr>
                <w:rFonts w:ascii="Corbel" w:eastAsia="Montserrat" w:hAnsi="Corbel" w:cs="Montserrat"/>
                <w:b/>
                <w:sz w:val="22"/>
                <w:szCs w:val="22"/>
              </w:rPr>
              <w:t>Handlinger og implementeringsplanlægning baseret på vidensgrundlaget</w:t>
            </w:r>
          </w:p>
          <w:p w14:paraId="228BDBE2" w14:textId="77777777" w:rsidR="00272C7E" w:rsidRDefault="00272C7E" w:rsidP="006A3BB7"/>
        </w:tc>
      </w:tr>
      <w:tr w:rsidR="00A558C8" w14:paraId="043E6B84" w14:textId="77777777" w:rsidTr="00A31285">
        <w:tc>
          <w:tcPr>
            <w:tcW w:w="439" w:type="dxa"/>
          </w:tcPr>
          <w:p w14:paraId="2C3C667B" w14:textId="77777777" w:rsidR="00A558C8" w:rsidRDefault="00A558C8" w:rsidP="00AE4235"/>
        </w:tc>
        <w:tc>
          <w:tcPr>
            <w:tcW w:w="3621" w:type="dxa"/>
          </w:tcPr>
          <w:p w14:paraId="243439FA" w14:textId="77777777" w:rsidR="00A558C8" w:rsidRDefault="00A558C8" w:rsidP="00AE4235">
            <w:r>
              <w:t>Beskrivelse af kriterie</w:t>
            </w:r>
          </w:p>
        </w:tc>
        <w:tc>
          <w:tcPr>
            <w:tcW w:w="7275" w:type="dxa"/>
          </w:tcPr>
          <w:p w14:paraId="02A0F5A1" w14:textId="77777777" w:rsidR="00A558C8" w:rsidRDefault="00A558C8" w:rsidP="00AE4235">
            <w:r>
              <w:t>Besvarelse af kriterie</w:t>
            </w:r>
          </w:p>
        </w:tc>
        <w:tc>
          <w:tcPr>
            <w:tcW w:w="4111" w:type="dxa"/>
          </w:tcPr>
          <w:p w14:paraId="1EAA3EF8" w14:textId="6BB78FBD" w:rsidR="00A558C8" w:rsidRDefault="00A558C8" w:rsidP="00AE4235">
            <w:r>
              <w:t>Dokumentation</w:t>
            </w:r>
          </w:p>
        </w:tc>
      </w:tr>
      <w:tr w:rsidR="00A558C8" w14:paraId="218C6A20" w14:textId="77777777" w:rsidTr="00A31285">
        <w:tc>
          <w:tcPr>
            <w:tcW w:w="439" w:type="dxa"/>
          </w:tcPr>
          <w:p w14:paraId="69AF5C00" w14:textId="6274D32B" w:rsidR="00A558C8" w:rsidRPr="007F5EFC" w:rsidRDefault="00A558C8" w:rsidP="00AE423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1" w:type="dxa"/>
          </w:tcPr>
          <w:p w14:paraId="54422009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ascii="Corbel" w:eastAsia="Montserrat-Bold" w:hAnsi="Corbel" w:cs="Montserrat-Bold"/>
              </w:rPr>
              <w:t xml:space="preserve">Tilpasnings- og </w:t>
            </w:r>
            <w:r>
              <w:rPr>
                <w:rFonts w:ascii="Corbel" w:eastAsia="Montserrat-Bold" w:hAnsi="Corbel" w:cs="Montserrat-Bold"/>
              </w:rPr>
              <w:t>reduktions</w:t>
            </w:r>
            <w:r w:rsidRPr="00654CAE">
              <w:rPr>
                <w:rFonts w:ascii="Corbel" w:eastAsia="Montserrat-Bold" w:hAnsi="Corbel" w:cs="Montserrat-Bold"/>
              </w:rPr>
              <w:t>stiltag, der er</w:t>
            </w:r>
          </w:p>
          <w:p w14:paraId="07D3E266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>
              <w:rPr>
                <w:rFonts w:ascii="Corbel" w:eastAsia="Montserrat-Bold" w:hAnsi="Corbel" w:cs="Montserrat-Bold"/>
              </w:rPr>
              <w:t>baseret</w:t>
            </w:r>
            <w:r w:rsidRPr="00654CAE">
              <w:rPr>
                <w:rFonts w:ascii="Corbel" w:eastAsia="Montserrat-Bold" w:hAnsi="Corbel" w:cs="Montserrat-Bold"/>
              </w:rPr>
              <w:t xml:space="preserve"> </w:t>
            </w:r>
            <w:r>
              <w:rPr>
                <w:rFonts w:ascii="Corbel" w:eastAsia="Montserrat-Bold" w:hAnsi="Corbel" w:cs="Montserrat-Bold"/>
              </w:rPr>
              <w:t>på</w:t>
            </w:r>
            <w:r w:rsidRPr="00654CAE">
              <w:rPr>
                <w:rFonts w:ascii="Corbel" w:eastAsia="Montserrat-Bold" w:hAnsi="Corbel" w:cs="Montserrat-Bold"/>
              </w:rPr>
              <w:t xml:space="preserve"> </w:t>
            </w:r>
            <w:r>
              <w:rPr>
                <w:rFonts w:ascii="Corbel" w:eastAsia="Montserrat-Bold" w:hAnsi="Corbel" w:cs="Montserrat-Bold"/>
              </w:rPr>
              <w:t>viden</w:t>
            </w:r>
            <w:r w:rsidRPr="00654CAE">
              <w:rPr>
                <w:rFonts w:ascii="Corbel" w:eastAsia="Montserrat-Bold" w:hAnsi="Corbel" w:cs="Montserrat-Bold"/>
              </w:rPr>
              <w:t xml:space="preserve">sgrundlaget, mål og delmål, </w:t>
            </w:r>
            <w:r>
              <w:rPr>
                <w:rFonts w:ascii="Corbel" w:eastAsia="Montserrat-Bold" w:hAnsi="Corbel" w:cs="Montserrat-Bold"/>
              </w:rPr>
              <w:t>som</w:t>
            </w:r>
            <w:r w:rsidRPr="00654CAE">
              <w:rPr>
                <w:rFonts w:ascii="Corbel" w:eastAsia="Montserrat-Bold" w:hAnsi="Corbel" w:cs="Montserrat-Bold"/>
              </w:rPr>
              <w:t xml:space="preserve"> demonstrerer brug af alle </w:t>
            </w:r>
            <w:r>
              <w:rPr>
                <w:rFonts w:ascii="Corbel" w:eastAsia="Montserrat-Bold" w:hAnsi="Corbel" w:cs="Montserrat-Bold"/>
              </w:rPr>
              <w:t xml:space="preserve">tilgængelige </w:t>
            </w:r>
            <w:r w:rsidRPr="00654CAE">
              <w:rPr>
                <w:rFonts w:ascii="Corbel" w:eastAsia="Montserrat-Bold" w:hAnsi="Corbel" w:cs="Montserrat-Bold"/>
              </w:rPr>
              <w:t>beføjelser, partnerskaber og indflydelse.</w:t>
            </w:r>
          </w:p>
          <w:p w14:paraId="66A11076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ascii="Corbel" w:eastAsia="Montserrat-Bold" w:hAnsi="Corbel" w:cs="Montserrat-Bold"/>
              </w:rPr>
              <w:t xml:space="preserve">Alle tiltag bør sigte mod at forbedre </w:t>
            </w:r>
            <w:r>
              <w:rPr>
                <w:rFonts w:ascii="Corbel" w:eastAsia="Montserrat-Bold" w:hAnsi="Corbel" w:cs="Montserrat-Bold"/>
              </w:rPr>
              <w:t>retfærdigheden</w:t>
            </w:r>
            <w:r w:rsidRPr="00654CAE">
              <w:rPr>
                <w:rFonts w:ascii="Corbel" w:eastAsia="Montserrat-Bold" w:hAnsi="Corbel" w:cs="Montserrat-Bold"/>
              </w:rPr>
              <w:t xml:space="preserve"> og som minimum omfatte:</w:t>
            </w:r>
          </w:p>
          <w:p w14:paraId="4C015B8E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Handlingens titel og</w:t>
            </w:r>
            <w:r>
              <w:rPr>
                <w:rFonts w:ascii="Corbel" w:eastAsia="Montserrat-Bold" w:hAnsi="Corbel" w:cs="Montserrat-Bold"/>
              </w:rPr>
              <w:t xml:space="preserve"> </w:t>
            </w:r>
            <w:r w:rsidRPr="00654CAE">
              <w:rPr>
                <w:rFonts w:ascii="Corbel" w:eastAsia="Montserrat-Bold" w:hAnsi="Corbel" w:cs="Montserrat-Bold"/>
              </w:rPr>
              <w:t>beskrivelse</w:t>
            </w:r>
          </w:p>
          <w:p w14:paraId="6B222482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Vejledende tids</w:t>
            </w:r>
            <w:r>
              <w:rPr>
                <w:rFonts w:ascii="Corbel" w:eastAsia="Montserrat-Bold" w:hAnsi="Corbel" w:cs="Montserrat-Bold"/>
              </w:rPr>
              <w:t>plan</w:t>
            </w:r>
          </w:p>
          <w:p w14:paraId="17DF8BD6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Handlingsejere</w:t>
            </w:r>
          </w:p>
          <w:p w14:paraId="42466E41" w14:textId="77777777" w:rsidR="00A558C8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 xml:space="preserve">Forventet </w:t>
            </w:r>
            <w:r>
              <w:rPr>
                <w:rFonts w:ascii="Corbel" w:eastAsia="Montserrat-Bold" w:hAnsi="Corbel" w:cs="Montserrat-Bold"/>
              </w:rPr>
              <w:t>effekt</w:t>
            </w:r>
            <w:r w:rsidRPr="00654CAE">
              <w:rPr>
                <w:rFonts w:ascii="Corbel" w:eastAsia="Montserrat-Bold" w:hAnsi="Corbel" w:cs="Montserrat-Bold"/>
              </w:rPr>
              <w:t xml:space="preserve"> og</w:t>
            </w:r>
            <w:r>
              <w:rPr>
                <w:rFonts w:ascii="Corbel" w:eastAsia="Montserrat-Bold" w:hAnsi="Corbel" w:cs="Montserrat-Bold"/>
              </w:rPr>
              <w:t xml:space="preserve"> f</w:t>
            </w:r>
            <w:r w:rsidRPr="00654CAE">
              <w:rPr>
                <w:rFonts w:ascii="Corbel" w:eastAsia="Montserrat-Bold" w:hAnsi="Corbel" w:cs="Montserrat-Bold"/>
              </w:rPr>
              <w:t>ordele</w:t>
            </w:r>
          </w:p>
          <w:p w14:paraId="701E72F1" w14:textId="22AB2600" w:rsidR="00A558C8" w:rsidRPr="00272C7E" w:rsidRDefault="00A558C8" w:rsidP="00272C7E">
            <w:pPr>
              <w:rPr>
                <w:rFonts w:ascii="Corbel" w:eastAsia="Montserrat-Bold" w:hAnsi="Corbel" w:cs="Montserrat-Bold"/>
              </w:rPr>
            </w:pPr>
          </w:p>
        </w:tc>
        <w:tc>
          <w:tcPr>
            <w:tcW w:w="7275" w:type="dxa"/>
          </w:tcPr>
          <w:p w14:paraId="5B2C8401" w14:textId="77777777" w:rsidR="00A558C8" w:rsidRDefault="00A558C8" w:rsidP="00AE4235"/>
        </w:tc>
        <w:tc>
          <w:tcPr>
            <w:tcW w:w="4111" w:type="dxa"/>
          </w:tcPr>
          <w:p w14:paraId="5045D1BF" w14:textId="77777777" w:rsidR="00A558C8" w:rsidRDefault="00A558C8" w:rsidP="00AE4235"/>
        </w:tc>
      </w:tr>
      <w:tr w:rsidR="00A558C8" w14:paraId="142F963E" w14:textId="77777777" w:rsidTr="00A31285">
        <w:tc>
          <w:tcPr>
            <w:tcW w:w="439" w:type="dxa"/>
          </w:tcPr>
          <w:p w14:paraId="22D00A05" w14:textId="2E93871A" w:rsidR="00A558C8" w:rsidRPr="007F5EFC" w:rsidRDefault="00A558C8" w:rsidP="00AE423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1" w:type="dxa"/>
          </w:tcPr>
          <w:p w14:paraId="3E783AD3" w14:textId="77777777" w:rsidR="00A558C8" w:rsidRDefault="00A558C8" w:rsidP="00AE4235">
            <w:pPr>
              <w:rPr>
                <w:rFonts w:ascii="Corbel" w:eastAsia="Montserrat-Bold" w:hAnsi="Corbel" w:cs="Montserrat-Bold"/>
              </w:rPr>
            </w:pPr>
            <w:r>
              <w:rPr>
                <w:rFonts w:ascii="Corbel" w:eastAsia="Montserrat-Bold" w:hAnsi="Corbel" w:cs="Montserrat-Bold"/>
              </w:rPr>
              <w:t>Kommunen skal bruge</w:t>
            </w:r>
            <w:r w:rsidRPr="00654CAE">
              <w:rPr>
                <w:rFonts w:ascii="Corbel" w:eastAsia="Montserrat-Bold" w:hAnsi="Corbel" w:cs="Montserrat-Bold"/>
              </w:rPr>
              <w:t xml:space="preserve"> alle tilgængelige beføjelser til at stoppe brugen af og støtten til fossile brændstoffer. Dette omfatter at tage alle </w:t>
            </w:r>
            <w:r>
              <w:rPr>
                <w:rFonts w:ascii="Corbel" w:eastAsia="Montserrat-Bold" w:hAnsi="Corbel" w:cs="Montserrat-Bold"/>
              </w:rPr>
              <w:t>tilgængelige</w:t>
            </w:r>
            <w:r w:rsidRPr="00654CAE">
              <w:rPr>
                <w:rFonts w:ascii="Corbel" w:eastAsia="Montserrat-Bold" w:hAnsi="Corbel" w:cs="Montserrat-Bold"/>
              </w:rPr>
              <w:t xml:space="preserve"> skridt for at sikre, at der ikke bygges/udvides/forlænges nye el- og varmeproduktionsanlæg eller udvindingsanlæg til fossile brændstoffer, og at alle kulfyrede kraftværker er udfaset inden 2030. </w:t>
            </w:r>
            <w:r>
              <w:rPr>
                <w:rFonts w:ascii="Corbel" w:eastAsia="Montserrat-Bold" w:hAnsi="Corbel" w:cs="Montserrat-Bold"/>
              </w:rPr>
              <w:t>Kommunen</w:t>
            </w:r>
            <w:r w:rsidRPr="00654CAE">
              <w:rPr>
                <w:rFonts w:ascii="Corbel" w:eastAsia="Montserrat-Bold" w:hAnsi="Corbel" w:cs="Montserrat-Bold"/>
              </w:rPr>
              <w:t xml:space="preserve"> bør bruge alle tilgængelige beføjelser, såsom tilladelser, </w:t>
            </w:r>
            <w:r>
              <w:rPr>
                <w:rFonts w:ascii="Corbel" w:eastAsia="Montserrat-Bold" w:hAnsi="Corbel" w:cs="Montserrat-Bold"/>
              </w:rPr>
              <w:t xml:space="preserve">dialog, </w:t>
            </w:r>
            <w:r w:rsidRPr="00654CAE">
              <w:rPr>
                <w:rFonts w:ascii="Corbel" w:eastAsia="Montserrat-Bold" w:hAnsi="Corbel" w:cs="Montserrat-Bold"/>
              </w:rPr>
              <w:t>kommunal drift</w:t>
            </w:r>
            <w:r>
              <w:rPr>
                <w:rFonts w:ascii="Corbel" w:eastAsia="Montserrat-Bold" w:hAnsi="Corbel" w:cs="Montserrat-Bold"/>
              </w:rPr>
              <w:t xml:space="preserve"> og indkøb, </w:t>
            </w:r>
            <w:r w:rsidRPr="00654CAE">
              <w:rPr>
                <w:rFonts w:ascii="Corbel" w:eastAsia="Montserrat-Bold" w:hAnsi="Corbel" w:cs="Montserrat-Bold"/>
              </w:rPr>
              <w:t>kommunale investeringer, pensionsfonde, fysiske og finansielle aktiver.</w:t>
            </w:r>
          </w:p>
          <w:p w14:paraId="5316D547" w14:textId="23009339" w:rsidR="00A558C8" w:rsidRDefault="00A558C8" w:rsidP="00AE4235"/>
        </w:tc>
        <w:tc>
          <w:tcPr>
            <w:tcW w:w="7275" w:type="dxa"/>
          </w:tcPr>
          <w:p w14:paraId="2E00D93D" w14:textId="77777777" w:rsidR="00A558C8" w:rsidRDefault="00A558C8" w:rsidP="00AE4235"/>
        </w:tc>
        <w:tc>
          <w:tcPr>
            <w:tcW w:w="4111" w:type="dxa"/>
          </w:tcPr>
          <w:p w14:paraId="59F12BF1" w14:textId="77777777" w:rsidR="00A558C8" w:rsidRDefault="00A558C8" w:rsidP="00AE4235"/>
        </w:tc>
      </w:tr>
      <w:tr w:rsidR="00A558C8" w14:paraId="0B631CE4" w14:textId="77777777" w:rsidTr="00A31285">
        <w:tc>
          <w:tcPr>
            <w:tcW w:w="439" w:type="dxa"/>
          </w:tcPr>
          <w:p w14:paraId="00A38C43" w14:textId="3CAD7C05" w:rsidR="00A558C8" w:rsidRPr="007F5EFC" w:rsidRDefault="00A558C8" w:rsidP="00AE423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1" w:type="dxa"/>
          </w:tcPr>
          <w:p w14:paraId="25E88B8C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ascii="Corbel" w:eastAsia="Montserrat-Bold" w:hAnsi="Corbel" w:cs="Montserrat-Bold"/>
              </w:rPr>
              <w:t xml:space="preserve">Implementeringsplanlægning for prioriterede handlinger, der er blevet identificeret på kort sigt. </w:t>
            </w:r>
            <w:r>
              <w:rPr>
                <w:rFonts w:ascii="Corbel" w:eastAsia="Montserrat-Bold" w:hAnsi="Corbel" w:cs="Montserrat-Bold"/>
              </w:rPr>
              <w:t>Dette</w:t>
            </w:r>
            <w:r w:rsidRPr="00654CAE">
              <w:rPr>
                <w:rFonts w:ascii="Corbel" w:eastAsia="Montserrat-Bold" w:hAnsi="Corbel" w:cs="Montserrat-Bold"/>
              </w:rPr>
              <w:t xml:space="preserve"> bør omfatte:</w:t>
            </w:r>
          </w:p>
          <w:p w14:paraId="653E4A55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 xml:space="preserve">Understøttende </w:t>
            </w:r>
            <w:r>
              <w:rPr>
                <w:rFonts w:ascii="Corbel" w:eastAsia="Montserrat-Bold" w:hAnsi="Corbel" w:cs="Montserrat-Bold"/>
              </w:rPr>
              <w:t>tiltag</w:t>
            </w:r>
          </w:p>
          <w:p w14:paraId="21B67BDE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Implementeringsplan, tidsramme og milepæle</w:t>
            </w:r>
          </w:p>
          <w:p w14:paraId="70BAB715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Berørte interessenter</w:t>
            </w:r>
          </w:p>
          <w:p w14:paraId="460E8CC0" w14:textId="77777777" w:rsidR="00A558C8" w:rsidRPr="00F032EF" w:rsidRDefault="00A558C8" w:rsidP="00272C7E">
            <w:pPr>
              <w:rPr>
                <w:rFonts w:ascii="Corbel" w:eastAsia="Montserrat-Bold" w:hAnsi="Corbel" w:cs="Montserrat-Bold"/>
              </w:rPr>
            </w:pPr>
            <w:r w:rsidRPr="00F032EF">
              <w:rPr>
                <w:rFonts w:eastAsia="Arial-BoldMT"/>
              </w:rPr>
              <w:t>●</w:t>
            </w:r>
            <w:r w:rsidRPr="00F1351A">
              <w:rPr>
                <w:rFonts w:ascii="Corbel" w:eastAsia="Arial-BoldMT" w:hAnsi="Corbel"/>
              </w:rPr>
              <w:t xml:space="preserve"> Detaljerede omkostninger</w:t>
            </w:r>
          </w:p>
          <w:p w14:paraId="373A7FC9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Finansiering og finansieringsmetode</w:t>
            </w:r>
          </w:p>
          <w:p w14:paraId="5A451A49" w14:textId="77777777" w:rsidR="00A558C8" w:rsidRPr="00654CAE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 xml:space="preserve">Fordeling af </w:t>
            </w:r>
            <w:r>
              <w:rPr>
                <w:rFonts w:ascii="Corbel" w:eastAsia="Montserrat-Bold" w:hAnsi="Corbel" w:cs="Montserrat-Bold"/>
              </w:rPr>
              <w:t>merværdier</w:t>
            </w:r>
          </w:p>
          <w:p w14:paraId="0A6E3023" w14:textId="77777777" w:rsidR="00A558C8" w:rsidRDefault="00A558C8" w:rsidP="00272C7E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eastAsia="Arial-BoldMT"/>
              </w:rPr>
              <w:t xml:space="preserve">● </w:t>
            </w:r>
            <w:r w:rsidRPr="00654CAE">
              <w:rPr>
                <w:rFonts w:ascii="Corbel" w:eastAsia="Montserrat-Bold" w:hAnsi="Corbel" w:cs="Montserrat-Bold"/>
              </w:rPr>
              <w:t>Indikatorer</w:t>
            </w:r>
          </w:p>
          <w:p w14:paraId="066CAB27" w14:textId="280E3B50" w:rsidR="00A558C8" w:rsidRPr="00654CAE" w:rsidRDefault="00A558C8" w:rsidP="00272C7E">
            <w:pPr>
              <w:rPr>
                <w:rFonts w:ascii="Corbel" w:hAnsi="Corbel"/>
              </w:rPr>
            </w:pPr>
          </w:p>
        </w:tc>
        <w:tc>
          <w:tcPr>
            <w:tcW w:w="7275" w:type="dxa"/>
          </w:tcPr>
          <w:p w14:paraId="11EEAF1B" w14:textId="77777777" w:rsidR="00A558C8" w:rsidRDefault="00A558C8" w:rsidP="00AE4235"/>
        </w:tc>
        <w:tc>
          <w:tcPr>
            <w:tcW w:w="4111" w:type="dxa"/>
          </w:tcPr>
          <w:p w14:paraId="49ACF5EB" w14:textId="77777777" w:rsidR="00A558C8" w:rsidRDefault="00A558C8" w:rsidP="00AE4235"/>
        </w:tc>
      </w:tr>
    </w:tbl>
    <w:p w14:paraId="5FCE5537" w14:textId="41A7E16D" w:rsidR="00272C7E" w:rsidRDefault="00272C7E" w:rsidP="00F32C6E"/>
    <w:p w14:paraId="28D77CC1" w14:textId="77777777" w:rsidR="00272C7E" w:rsidRDefault="00272C7E" w:rsidP="00F32C6E">
      <w:r>
        <w:br w:type="column"/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440"/>
        <w:gridCol w:w="3613"/>
        <w:gridCol w:w="7282"/>
        <w:gridCol w:w="4111"/>
      </w:tblGrid>
      <w:tr w:rsidR="00272C7E" w14:paraId="48A997E9" w14:textId="77777777" w:rsidTr="00A31285">
        <w:tc>
          <w:tcPr>
            <w:tcW w:w="15446" w:type="dxa"/>
            <w:gridSpan w:val="4"/>
            <w:shd w:val="clear" w:color="auto" w:fill="9F9F9F"/>
          </w:tcPr>
          <w:p w14:paraId="2C2BCB16" w14:textId="77777777" w:rsidR="006A3BB7" w:rsidRPr="00A31285" w:rsidRDefault="006A3BB7" w:rsidP="00FC6BEA">
            <w:pPr>
              <w:rPr>
                <w:rFonts w:ascii="Corbel" w:eastAsia="Montserrat" w:hAnsi="Corbel" w:cs="Montserrat"/>
                <w:b/>
                <w:sz w:val="22"/>
                <w:szCs w:val="22"/>
              </w:rPr>
            </w:pPr>
            <w:r w:rsidRPr="00A31285">
              <w:rPr>
                <w:rFonts w:ascii="Corbel" w:eastAsia="Montserrat" w:hAnsi="Corbel" w:cs="Montserrat"/>
                <w:b/>
                <w:sz w:val="22"/>
                <w:szCs w:val="22"/>
              </w:rPr>
              <w:t>Monitorering, evaluering og rapportering af fremdrift med fokus på læring</w:t>
            </w:r>
          </w:p>
          <w:p w14:paraId="474BF959" w14:textId="77777777" w:rsidR="00272C7E" w:rsidRDefault="00272C7E" w:rsidP="006A3BB7"/>
        </w:tc>
      </w:tr>
      <w:tr w:rsidR="00A558C8" w14:paraId="4F61783E" w14:textId="77777777" w:rsidTr="00A31285">
        <w:tc>
          <w:tcPr>
            <w:tcW w:w="440" w:type="dxa"/>
          </w:tcPr>
          <w:p w14:paraId="2D35918C" w14:textId="77777777" w:rsidR="00A558C8" w:rsidRDefault="00A558C8" w:rsidP="00AE4235"/>
        </w:tc>
        <w:tc>
          <w:tcPr>
            <w:tcW w:w="3613" w:type="dxa"/>
          </w:tcPr>
          <w:p w14:paraId="7B1D81C5" w14:textId="77777777" w:rsidR="00A558C8" w:rsidRDefault="00A558C8" w:rsidP="00AE4235">
            <w:r>
              <w:t>Beskrivelse af kriterie</w:t>
            </w:r>
          </w:p>
        </w:tc>
        <w:tc>
          <w:tcPr>
            <w:tcW w:w="7282" w:type="dxa"/>
          </w:tcPr>
          <w:p w14:paraId="36086192" w14:textId="77777777" w:rsidR="00A558C8" w:rsidRDefault="00A558C8" w:rsidP="00AE4235">
            <w:r>
              <w:t>Besvarelse af kriterie</w:t>
            </w:r>
          </w:p>
        </w:tc>
        <w:tc>
          <w:tcPr>
            <w:tcW w:w="4111" w:type="dxa"/>
          </w:tcPr>
          <w:p w14:paraId="18ECCC2C" w14:textId="365E30C3" w:rsidR="00A558C8" w:rsidRDefault="00A558C8" w:rsidP="00AE4235">
            <w:r>
              <w:t>Dokumentation</w:t>
            </w:r>
          </w:p>
        </w:tc>
      </w:tr>
      <w:tr w:rsidR="00A558C8" w14:paraId="3A9262DC" w14:textId="77777777" w:rsidTr="00A31285">
        <w:tc>
          <w:tcPr>
            <w:tcW w:w="440" w:type="dxa"/>
          </w:tcPr>
          <w:p w14:paraId="694ECE91" w14:textId="4B51EFBF" w:rsidR="00A558C8" w:rsidRPr="007F5EFC" w:rsidRDefault="00A558C8" w:rsidP="00AE423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13" w:type="dxa"/>
          </w:tcPr>
          <w:p w14:paraId="4CDD5CD3" w14:textId="77777777" w:rsidR="00A558C8" w:rsidRDefault="00A558C8" w:rsidP="00AE4235">
            <w:pPr>
              <w:rPr>
                <w:rFonts w:ascii="Corbel" w:eastAsia="Montserrat-Bold" w:hAnsi="Corbel" w:cs="Montserrat-Bold"/>
              </w:rPr>
            </w:pPr>
            <w:r w:rsidRPr="00654CAE">
              <w:rPr>
                <w:rFonts w:ascii="Corbel" w:eastAsia="Montserrat-Bold" w:hAnsi="Corbel" w:cs="Montserrat-Bold"/>
              </w:rPr>
              <w:t xml:space="preserve">Et system til </w:t>
            </w:r>
            <w:r>
              <w:rPr>
                <w:rFonts w:ascii="Corbel" w:eastAsia="Montserrat-Bold" w:hAnsi="Corbel" w:cs="Montserrat-Bold"/>
              </w:rPr>
              <w:t>monitorering</w:t>
            </w:r>
            <w:r w:rsidRPr="00654CAE">
              <w:rPr>
                <w:rFonts w:ascii="Corbel" w:eastAsia="Montserrat-Bold" w:hAnsi="Corbel" w:cs="Montserrat-Bold"/>
              </w:rPr>
              <w:t xml:space="preserve">, evaluering, rapportering og læring af erfaringer (MERL) fra implementering af klimatiltag, som omfatter et sæt indikatorer til at vurdere implementering af tiltag og fremskridt på output-, </w:t>
            </w:r>
            <w:proofErr w:type="spellStart"/>
            <w:r>
              <w:rPr>
                <w:rFonts w:ascii="Corbel" w:eastAsia="Montserrat-Bold" w:hAnsi="Corbel" w:cs="Montserrat-Bold"/>
              </w:rPr>
              <w:t>outcome</w:t>
            </w:r>
            <w:proofErr w:type="spellEnd"/>
            <w:r w:rsidRPr="00654CAE">
              <w:rPr>
                <w:rFonts w:ascii="Corbel" w:eastAsia="Montserrat-Bold" w:hAnsi="Corbel" w:cs="Montserrat-Bold"/>
              </w:rPr>
              <w:t xml:space="preserve">- og </w:t>
            </w:r>
            <w:proofErr w:type="spellStart"/>
            <w:r>
              <w:rPr>
                <w:rFonts w:ascii="Corbel" w:eastAsia="Montserrat-Bold" w:hAnsi="Corbel" w:cs="Montserrat-Bold"/>
              </w:rPr>
              <w:t>impact</w:t>
            </w:r>
            <w:r w:rsidRPr="00654CAE">
              <w:rPr>
                <w:rFonts w:ascii="Corbel" w:eastAsia="Montserrat-Bold" w:hAnsi="Corbel" w:cs="Montserrat-Bold"/>
              </w:rPr>
              <w:t>niveau</w:t>
            </w:r>
            <w:proofErr w:type="spellEnd"/>
            <w:r w:rsidRPr="00654CAE">
              <w:rPr>
                <w:rFonts w:ascii="Corbel" w:eastAsia="Montserrat-Bold" w:hAnsi="Corbel" w:cs="Montserrat-Bold"/>
              </w:rPr>
              <w:t>.</w:t>
            </w:r>
          </w:p>
          <w:p w14:paraId="2CF09E53" w14:textId="5F666644" w:rsidR="00A558C8" w:rsidRDefault="00A558C8" w:rsidP="00AE4235"/>
        </w:tc>
        <w:tc>
          <w:tcPr>
            <w:tcW w:w="7282" w:type="dxa"/>
          </w:tcPr>
          <w:p w14:paraId="25F6B2B1" w14:textId="77777777" w:rsidR="00A558C8" w:rsidRDefault="00A558C8" w:rsidP="00AE4235"/>
        </w:tc>
        <w:tc>
          <w:tcPr>
            <w:tcW w:w="4111" w:type="dxa"/>
          </w:tcPr>
          <w:p w14:paraId="0ADC255F" w14:textId="77777777" w:rsidR="00A558C8" w:rsidRDefault="00A558C8" w:rsidP="00AE4235"/>
        </w:tc>
      </w:tr>
      <w:tr w:rsidR="00A558C8" w14:paraId="1D7AD255" w14:textId="77777777" w:rsidTr="00A31285">
        <w:tc>
          <w:tcPr>
            <w:tcW w:w="440" w:type="dxa"/>
          </w:tcPr>
          <w:p w14:paraId="1CE7785A" w14:textId="79980E7A" w:rsidR="00A558C8" w:rsidRPr="007F5EFC" w:rsidRDefault="00A558C8" w:rsidP="00AE423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13" w:type="dxa"/>
          </w:tcPr>
          <w:p w14:paraId="0B5F0218" w14:textId="56E0031F" w:rsidR="00A558C8" w:rsidRDefault="001C7DC7" w:rsidP="00AE4235">
            <w:r>
              <w:rPr>
                <w:rFonts w:ascii="Corbel" w:hAnsi="Corbel"/>
              </w:rPr>
              <w:t>Løbende offentlig kommunikation og rapportering af status for implementering af klimaplanen og fremdrift mod klimamålene</w:t>
            </w:r>
            <w:r w:rsidR="00FC6BEA">
              <w:rPr>
                <w:rFonts w:ascii="Corbel" w:hAnsi="Corbel"/>
              </w:rPr>
              <w:t>.</w:t>
            </w:r>
            <w:r>
              <w:t xml:space="preserve"> </w:t>
            </w:r>
          </w:p>
          <w:p w14:paraId="75C99D9C" w14:textId="03387AF7" w:rsidR="00FC6BEA" w:rsidRDefault="00FC6BEA" w:rsidP="00AE4235"/>
        </w:tc>
        <w:tc>
          <w:tcPr>
            <w:tcW w:w="7282" w:type="dxa"/>
          </w:tcPr>
          <w:p w14:paraId="52B0508C" w14:textId="77777777" w:rsidR="00A558C8" w:rsidRDefault="00A558C8" w:rsidP="00AE4235"/>
        </w:tc>
        <w:tc>
          <w:tcPr>
            <w:tcW w:w="4111" w:type="dxa"/>
          </w:tcPr>
          <w:p w14:paraId="45AD1E93" w14:textId="77777777" w:rsidR="00A558C8" w:rsidRDefault="00A558C8" w:rsidP="00AE4235"/>
        </w:tc>
      </w:tr>
    </w:tbl>
    <w:p w14:paraId="400CAF24" w14:textId="607FFB45" w:rsidR="0008138C" w:rsidRDefault="0008138C" w:rsidP="00F32C6E"/>
    <w:sectPr w:rsidR="0008138C" w:rsidSect="0061688A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8C06" w14:textId="77777777" w:rsidR="0057480B" w:rsidRDefault="0057480B" w:rsidP="00F32C6E">
      <w:r>
        <w:separator/>
      </w:r>
    </w:p>
    <w:p w14:paraId="488F6B51" w14:textId="77777777" w:rsidR="0057480B" w:rsidRDefault="0057480B" w:rsidP="00F32C6E"/>
    <w:p w14:paraId="4114D18D" w14:textId="77777777" w:rsidR="0057480B" w:rsidRDefault="0057480B" w:rsidP="00F32C6E"/>
  </w:endnote>
  <w:endnote w:type="continuationSeparator" w:id="0">
    <w:p w14:paraId="673A8BE6" w14:textId="77777777" w:rsidR="0057480B" w:rsidRDefault="0057480B" w:rsidP="00F32C6E">
      <w:r>
        <w:continuationSeparator/>
      </w:r>
    </w:p>
    <w:p w14:paraId="4C15DBEF" w14:textId="77777777" w:rsidR="0057480B" w:rsidRDefault="0057480B" w:rsidP="00F32C6E"/>
    <w:p w14:paraId="7DA33072" w14:textId="77777777" w:rsidR="0057480B" w:rsidRDefault="0057480B" w:rsidP="00F32C6E"/>
  </w:endnote>
  <w:endnote w:type="continuationNotice" w:id="1">
    <w:p w14:paraId="589074DF" w14:textId="77777777" w:rsidR="0057480B" w:rsidRDefault="0057480B" w:rsidP="00F32C6E"/>
    <w:p w14:paraId="38E082ED" w14:textId="77777777" w:rsidR="0057480B" w:rsidRDefault="0057480B" w:rsidP="00F32C6E"/>
    <w:p w14:paraId="180B97DD" w14:textId="77777777" w:rsidR="0057480B" w:rsidRDefault="0057480B" w:rsidP="00F3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12669"/>
      <w:docPartObj>
        <w:docPartGallery w:val="Page Numbers (Bottom of Page)"/>
        <w:docPartUnique/>
      </w:docPartObj>
    </w:sdtPr>
    <w:sdtEndPr/>
    <w:sdtContent>
      <w:p w14:paraId="523E94AE" w14:textId="77777777" w:rsidR="003E5337" w:rsidRDefault="00667A3D" w:rsidP="00F32C6E">
        <w:pPr>
          <w:pStyle w:val="Sidefod"/>
          <w:jc w:val="center"/>
        </w:pPr>
        <w:r w:rsidRPr="00667A3D">
          <w:fldChar w:fldCharType="begin"/>
        </w:r>
        <w:r w:rsidRPr="00667A3D">
          <w:instrText>PAGE   \* MERGEFORMAT</w:instrText>
        </w:r>
        <w:r w:rsidRPr="00667A3D">
          <w:fldChar w:fldCharType="separate"/>
        </w:r>
        <w:r w:rsidRPr="00667A3D">
          <w:t>2</w:t>
        </w:r>
        <w:r w:rsidRPr="00667A3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0429" w14:textId="77777777" w:rsidR="0057480B" w:rsidRDefault="0057480B" w:rsidP="00F32C6E">
      <w:r>
        <w:separator/>
      </w:r>
    </w:p>
    <w:p w14:paraId="4AD98637" w14:textId="77777777" w:rsidR="0057480B" w:rsidRDefault="0057480B" w:rsidP="00F32C6E"/>
    <w:p w14:paraId="15FEC66C" w14:textId="77777777" w:rsidR="0057480B" w:rsidRDefault="0057480B" w:rsidP="00F32C6E"/>
  </w:footnote>
  <w:footnote w:type="continuationSeparator" w:id="0">
    <w:p w14:paraId="56CB37E2" w14:textId="77777777" w:rsidR="0057480B" w:rsidRDefault="0057480B" w:rsidP="00F32C6E">
      <w:r>
        <w:continuationSeparator/>
      </w:r>
    </w:p>
    <w:p w14:paraId="4D2BAA53" w14:textId="77777777" w:rsidR="0057480B" w:rsidRDefault="0057480B" w:rsidP="00F32C6E"/>
    <w:p w14:paraId="1F320819" w14:textId="77777777" w:rsidR="0057480B" w:rsidRDefault="0057480B" w:rsidP="00F32C6E"/>
  </w:footnote>
  <w:footnote w:type="continuationNotice" w:id="1">
    <w:p w14:paraId="492EFAFD" w14:textId="77777777" w:rsidR="0057480B" w:rsidRDefault="0057480B" w:rsidP="00F32C6E"/>
    <w:p w14:paraId="2A5F9D05" w14:textId="77777777" w:rsidR="0057480B" w:rsidRDefault="0057480B" w:rsidP="00F32C6E"/>
    <w:p w14:paraId="31178BE1" w14:textId="77777777" w:rsidR="0057480B" w:rsidRDefault="0057480B" w:rsidP="00F32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0CCE" w14:textId="7FAEA919" w:rsidR="00F32C6E" w:rsidRPr="00555D23" w:rsidRDefault="003A65F1" w:rsidP="00F32C6E">
    <w:pPr>
      <w:pStyle w:val="Sidehoved"/>
      <w:jc w:val="right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A9A2C26" wp14:editId="379CA89D">
          <wp:extent cx="1340543" cy="1009650"/>
          <wp:effectExtent l="0" t="0" r="0" b="0"/>
          <wp:docPr id="765805536" name="Billede 3" descr="Et billede, der indeholder tekst, logo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805536" name="Billede 3" descr="Et billede, der indeholder tekst, logo, Font/skrifttype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03" cy="102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DC4"/>
    <w:multiLevelType w:val="multilevel"/>
    <w:tmpl w:val="AC0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F5F33"/>
    <w:multiLevelType w:val="hybridMultilevel"/>
    <w:tmpl w:val="64826344"/>
    <w:lvl w:ilvl="0" w:tplc="B3AC79B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5CDC"/>
    <w:multiLevelType w:val="hybridMultilevel"/>
    <w:tmpl w:val="B2668A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739B"/>
    <w:multiLevelType w:val="multilevel"/>
    <w:tmpl w:val="AC0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52CB4"/>
    <w:multiLevelType w:val="hybridMultilevel"/>
    <w:tmpl w:val="A9BE7E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8EA"/>
    <w:multiLevelType w:val="hybridMultilevel"/>
    <w:tmpl w:val="4208A5AE"/>
    <w:lvl w:ilvl="0" w:tplc="992C9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07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EC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E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23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A7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6C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CA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855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990657"/>
    <w:multiLevelType w:val="hybridMultilevel"/>
    <w:tmpl w:val="D0389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0BAD"/>
    <w:multiLevelType w:val="hybridMultilevel"/>
    <w:tmpl w:val="DB721E7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66E8"/>
    <w:multiLevelType w:val="multilevel"/>
    <w:tmpl w:val="5E8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094107">
    <w:abstractNumId w:val="8"/>
  </w:num>
  <w:num w:numId="2" w16cid:durableId="742216241">
    <w:abstractNumId w:val="3"/>
  </w:num>
  <w:num w:numId="3" w16cid:durableId="1647707577">
    <w:abstractNumId w:val="0"/>
  </w:num>
  <w:num w:numId="4" w16cid:durableId="1927762195">
    <w:abstractNumId w:val="4"/>
  </w:num>
  <w:num w:numId="5" w16cid:durableId="1048842392">
    <w:abstractNumId w:val="5"/>
  </w:num>
  <w:num w:numId="6" w16cid:durableId="1528717494">
    <w:abstractNumId w:val="1"/>
  </w:num>
  <w:num w:numId="7" w16cid:durableId="1806460135">
    <w:abstractNumId w:val="7"/>
  </w:num>
  <w:num w:numId="8" w16cid:durableId="149491457">
    <w:abstractNumId w:val="2"/>
  </w:num>
  <w:num w:numId="9" w16cid:durableId="2071731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da-DK" w:vendorID="64" w:dllVersion="0" w:nlCheck="1" w:checkStyle="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81"/>
    <w:rsid w:val="00002462"/>
    <w:rsid w:val="000041EA"/>
    <w:rsid w:val="00004AF7"/>
    <w:rsid w:val="00007397"/>
    <w:rsid w:val="00030FAB"/>
    <w:rsid w:val="00034212"/>
    <w:rsid w:val="00042D6F"/>
    <w:rsid w:val="00043FE8"/>
    <w:rsid w:val="00045E8B"/>
    <w:rsid w:val="00050635"/>
    <w:rsid w:val="0005079B"/>
    <w:rsid w:val="00051FFF"/>
    <w:rsid w:val="00056802"/>
    <w:rsid w:val="00057C7E"/>
    <w:rsid w:val="00060E08"/>
    <w:rsid w:val="00062518"/>
    <w:rsid w:val="0006461F"/>
    <w:rsid w:val="00064E1F"/>
    <w:rsid w:val="00067BF2"/>
    <w:rsid w:val="0008138C"/>
    <w:rsid w:val="0008644A"/>
    <w:rsid w:val="00090302"/>
    <w:rsid w:val="000911BF"/>
    <w:rsid w:val="000952C6"/>
    <w:rsid w:val="000A0735"/>
    <w:rsid w:val="000A0A64"/>
    <w:rsid w:val="000A58C9"/>
    <w:rsid w:val="000B6848"/>
    <w:rsid w:val="000C4C08"/>
    <w:rsid w:val="000F6547"/>
    <w:rsid w:val="00101D6E"/>
    <w:rsid w:val="00102E10"/>
    <w:rsid w:val="00105E95"/>
    <w:rsid w:val="001073F9"/>
    <w:rsid w:val="00115767"/>
    <w:rsid w:val="0012656B"/>
    <w:rsid w:val="00144DF7"/>
    <w:rsid w:val="001469B9"/>
    <w:rsid w:val="00162293"/>
    <w:rsid w:val="00162C8E"/>
    <w:rsid w:val="00166B2C"/>
    <w:rsid w:val="00186681"/>
    <w:rsid w:val="001926DA"/>
    <w:rsid w:val="001A0C87"/>
    <w:rsid w:val="001A7E06"/>
    <w:rsid w:val="001B1BB0"/>
    <w:rsid w:val="001C7DC7"/>
    <w:rsid w:val="001D7A86"/>
    <w:rsid w:val="001F080F"/>
    <w:rsid w:val="001F44CD"/>
    <w:rsid w:val="001F6233"/>
    <w:rsid w:val="00200402"/>
    <w:rsid w:val="00204F48"/>
    <w:rsid w:val="0020568C"/>
    <w:rsid w:val="00205F5F"/>
    <w:rsid w:val="00230052"/>
    <w:rsid w:val="00230CD2"/>
    <w:rsid w:val="002310FB"/>
    <w:rsid w:val="002318CB"/>
    <w:rsid w:val="002359B3"/>
    <w:rsid w:val="002367AC"/>
    <w:rsid w:val="002473CE"/>
    <w:rsid w:val="00255A61"/>
    <w:rsid w:val="00257767"/>
    <w:rsid w:val="00264F3C"/>
    <w:rsid w:val="00272C7E"/>
    <w:rsid w:val="00274E1A"/>
    <w:rsid w:val="00287BFC"/>
    <w:rsid w:val="00291B7D"/>
    <w:rsid w:val="00295888"/>
    <w:rsid w:val="002A2A70"/>
    <w:rsid w:val="002A375B"/>
    <w:rsid w:val="002B671F"/>
    <w:rsid w:val="002B6F57"/>
    <w:rsid w:val="002C23D5"/>
    <w:rsid w:val="002F11FF"/>
    <w:rsid w:val="002F15CD"/>
    <w:rsid w:val="003005CB"/>
    <w:rsid w:val="00300B17"/>
    <w:rsid w:val="0030134B"/>
    <w:rsid w:val="003129EB"/>
    <w:rsid w:val="003306DD"/>
    <w:rsid w:val="00332990"/>
    <w:rsid w:val="0034294C"/>
    <w:rsid w:val="003430A1"/>
    <w:rsid w:val="00350794"/>
    <w:rsid w:val="003510B5"/>
    <w:rsid w:val="00351691"/>
    <w:rsid w:val="00355BFC"/>
    <w:rsid w:val="00376FFB"/>
    <w:rsid w:val="0037749A"/>
    <w:rsid w:val="003847B4"/>
    <w:rsid w:val="003854BA"/>
    <w:rsid w:val="003938A2"/>
    <w:rsid w:val="003A65F1"/>
    <w:rsid w:val="003B0B66"/>
    <w:rsid w:val="003B7E83"/>
    <w:rsid w:val="003C0DAB"/>
    <w:rsid w:val="003E393D"/>
    <w:rsid w:val="003E5337"/>
    <w:rsid w:val="004177E2"/>
    <w:rsid w:val="00432824"/>
    <w:rsid w:val="0043435A"/>
    <w:rsid w:val="0044004B"/>
    <w:rsid w:val="00440805"/>
    <w:rsid w:val="0044087E"/>
    <w:rsid w:val="00443A7D"/>
    <w:rsid w:val="00446D4C"/>
    <w:rsid w:val="00452E2D"/>
    <w:rsid w:val="00467450"/>
    <w:rsid w:val="00472F3C"/>
    <w:rsid w:val="004756FA"/>
    <w:rsid w:val="0048223E"/>
    <w:rsid w:val="004B2BB7"/>
    <w:rsid w:val="004B43E7"/>
    <w:rsid w:val="004D62E8"/>
    <w:rsid w:val="004E4314"/>
    <w:rsid w:val="00501660"/>
    <w:rsid w:val="005058DC"/>
    <w:rsid w:val="0051378D"/>
    <w:rsid w:val="0051627D"/>
    <w:rsid w:val="005163D6"/>
    <w:rsid w:val="00536A9A"/>
    <w:rsid w:val="00541325"/>
    <w:rsid w:val="00543A74"/>
    <w:rsid w:val="00544A67"/>
    <w:rsid w:val="00555D23"/>
    <w:rsid w:val="0056018B"/>
    <w:rsid w:val="00560343"/>
    <w:rsid w:val="00562C4B"/>
    <w:rsid w:val="0057480B"/>
    <w:rsid w:val="005769C8"/>
    <w:rsid w:val="00587680"/>
    <w:rsid w:val="00591B65"/>
    <w:rsid w:val="00593F4A"/>
    <w:rsid w:val="00594058"/>
    <w:rsid w:val="005A114A"/>
    <w:rsid w:val="005A6BDF"/>
    <w:rsid w:val="005A7367"/>
    <w:rsid w:val="005B259E"/>
    <w:rsid w:val="005C5CAB"/>
    <w:rsid w:val="005E1446"/>
    <w:rsid w:val="005E1F23"/>
    <w:rsid w:val="005F358D"/>
    <w:rsid w:val="00603BDF"/>
    <w:rsid w:val="006106E6"/>
    <w:rsid w:val="00612826"/>
    <w:rsid w:val="0061688A"/>
    <w:rsid w:val="00653237"/>
    <w:rsid w:val="006533B7"/>
    <w:rsid w:val="0066606F"/>
    <w:rsid w:val="00666601"/>
    <w:rsid w:val="00667A3D"/>
    <w:rsid w:val="00675122"/>
    <w:rsid w:val="0068443B"/>
    <w:rsid w:val="00686329"/>
    <w:rsid w:val="00690EFC"/>
    <w:rsid w:val="006A2C5D"/>
    <w:rsid w:val="006A3BB7"/>
    <w:rsid w:val="006C4A17"/>
    <w:rsid w:val="006C5380"/>
    <w:rsid w:val="006C74BA"/>
    <w:rsid w:val="006D0CFD"/>
    <w:rsid w:val="006E04FB"/>
    <w:rsid w:val="006F1171"/>
    <w:rsid w:val="006F24AA"/>
    <w:rsid w:val="007153D0"/>
    <w:rsid w:val="007175F7"/>
    <w:rsid w:val="0072115B"/>
    <w:rsid w:val="0074241A"/>
    <w:rsid w:val="007429C2"/>
    <w:rsid w:val="007522FB"/>
    <w:rsid w:val="007570D3"/>
    <w:rsid w:val="0076275D"/>
    <w:rsid w:val="00764088"/>
    <w:rsid w:val="007720CE"/>
    <w:rsid w:val="007854D2"/>
    <w:rsid w:val="00785FFC"/>
    <w:rsid w:val="00793444"/>
    <w:rsid w:val="007B3E1E"/>
    <w:rsid w:val="007C482E"/>
    <w:rsid w:val="007E2BF8"/>
    <w:rsid w:val="007F26AA"/>
    <w:rsid w:val="007F583A"/>
    <w:rsid w:val="007F5EFC"/>
    <w:rsid w:val="007F7619"/>
    <w:rsid w:val="008018C4"/>
    <w:rsid w:val="00822568"/>
    <w:rsid w:val="008339B3"/>
    <w:rsid w:val="0084025C"/>
    <w:rsid w:val="00840BCA"/>
    <w:rsid w:val="008478C1"/>
    <w:rsid w:val="008517A7"/>
    <w:rsid w:val="008524B2"/>
    <w:rsid w:val="00865EAE"/>
    <w:rsid w:val="00866490"/>
    <w:rsid w:val="0087331F"/>
    <w:rsid w:val="0088718E"/>
    <w:rsid w:val="00891F00"/>
    <w:rsid w:val="008A1167"/>
    <w:rsid w:val="008B6FE0"/>
    <w:rsid w:val="008B7585"/>
    <w:rsid w:val="008D14BD"/>
    <w:rsid w:val="008F586B"/>
    <w:rsid w:val="00906194"/>
    <w:rsid w:val="00922B15"/>
    <w:rsid w:val="00925DC3"/>
    <w:rsid w:val="0092694F"/>
    <w:rsid w:val="009301BA"/>
    <w:rsid w:val="009376A3"/>
    <w:rsid w:val="00942357"/>
    <w:rsid w:val="00953C9B"/>
    <w:rsid w:val="00965AB2"/>
    <w:rsid w:val="00972662"/>
    <w:rsid w:val="00986670"/>
    <w:rsid w:val="009904C5"/>
    <w:rsid w:val="00990A8E"/>
    <w:rsid w:val="00993156"/>
    <w:rsid w:val="009A3CC3"/>
    <w:rsid w:val="009B00AE"/>
    <w:rsid w:val="009B1D40"/>
    <w:rsid w:val="009C691F"/>
    <w:rsid w:val="009C7549"/>
    <w:rsid w:val="009D2F51"/>
    <w:rsid w:val="00A17FF4"/>
    <w:rsid w:val="00A31285"/>
    <w:rsid w:val="00A33A5A"/>
    <w:rsid w:val="00A43A77"/>
    <w:rsid w:val="00A44897"/>
    <w:rsid w:val="00A53579"/>
    <w:rsid w:val="00A53C83"/>
    <w:rsid w:val="00A558C8"/>
    <w:rsid w:val="00A62090"/>
    <w:rsid w:val="00A6431F"/>
    <w:rsid w:val="00A678A3"/>
    <w:rsid w:val="00A91E00"/>
    <w:rsid w:val="00A94265"/>
    <w:rsid w:val="00A9693E"/>
    <w:rsid w:val="00AA751A"/>
    <w:rsid w:val="00AB0E0E"/>
    <w:rsid w:val="00AD3400"/>
    <w:rsid w:val="00AD4595"/>
    <w:rsid w:val="00B05135"/>
    <w:rsid w:val="00B056A7"/>
    <w:rsid w:val="00B10980"/>
    <w:rsid w:val="00B140E0"/>
    <w:rsid w:val="00B15391"/>
    <w:rsid w:val="00B1600B"/>
    <w:rsid w:val="00B216DC"/>
    <w:rsid w:val="00B31F77"/>
    <w:rsid w:val="00B32CFF"/>
    <w:rsid w:val="00B35F8A"/>
    <w:rsid w:val="00B36A0F"/>
    <w:rsid w:val="00B459E8"/>
    <w:rsid w:val="00B46783"/>
    <w:rsid w:val="00B5393C"/>
    <w:rsid w:val="00B606A8"/>
    <w:rsid w:val="00B703BC"/>
    <w:rsid w:val="00B71BA1"/>
    <w:rsid w:val="00B767BC"/>
    <w:rsid w:val="00B80199"/>
    <w:rsid w:val="00B8523C"/>
    <w:rsid w:val="00B91E85"/>
    <w:rsid w:val="00BA3A94"/>
    <w:rsid w:val="00BA3F82"/>
    <w:rsid w:val="00BA7E90"/>
    <w:rsid w:val="00BB5021"/>
    <w:rsid w:val="00BB581C"/>
    <w:rsid w:val="00BB5BBB"/>
    <w:rsid w:val="00BC1E20"/>
    <w:rsid w:val="00BD2DB6"/>
    <w:rsid w:val="00BD61B7"/>
    <w:rsid w:val="00C10435"/>
    <w:rsid w:val="00C109F3"/>
    <w:rsid w:val="00C11A2D"/>
    <w:rsid w:val="00C17D25"/>
    <w:rsid w:val="00C25395"/>
    <w:rsid w:val="00C27BD5"/>
    <w:rsid w:val="00C301BA"/>
    <w:rsid w:val="00C36637"/>
    <w:rsid w:val="00C36A49"/>
    <w:rsid w:val="00C4109D"/>
    <w:rsid w:val="00C456AE"/>
    <w:rsid w:val="00C544B7"/>
    <w:rsid w:val="00C60EB8"/>
    <w:rsid w:val="00C64325"/>
    <w:rsid w:val="00C74640"/>
    <w:rsid w:val="00C83B9C"/>
    <w:rsid w:val="00C84B4C"/>
    <w:rsid w:val="00C85FD5"/>
    <w:rsid w:val="00C9187A"/>
    <w:rsid w:val="00C94B6E"/>
    <w:rsid w:val="00CA43CD"/>
    <w:rsid w:val="00CA5207"/>
    <w:rsid w:val="00CB3271"/>
    <w:rsid w:val="00CC05E2"/>
    <w:rsid w:val="00CC4E5F"/>
    <w:rsid w:val="00CC7F43"/>
    <w:rsid w:val="00CD0560"/>
    <w:rsid w:val="00CD1D50"/>
    <w:rsid w:val="00CF1EFE"/>
    <w:rsid w:val="00CF4D72"/>
    <w:rsid w:val="00D066BE"/>
    <w:rsid w:val="00D110B6"/>
    <w:rsid w:val="00D16488"/>
    <w:rsid w:val="00D16FFB"/>
    <w:rsid w:val="00D211FE"/>
    <w:rsid w:val="00D26B92"/>
    <w:rsid w:val="00D2738B"/>
    <w:rsid w:val="00D340C2"/>
    <w:rsid w:val="00D40AD8"/>
    <w:rsid w:val="00D51BD7"/>
    <w:rsid w:val="00D5778E"/>
    <w:rsid w:val="00D63099"/>
    <w:rsid w:val="00D70942"/>
    <w:rsid w:val="00D713C3"/>
    <w:rsid w:val="00D72F0C"/>
    <w:rsid w:val="00D75131"/>
    <w:rsid w:val="00D8215E"/>
    <w:rsid w:val="00D82998"/>
    <w:rsid w:val="00D93B05"/>
    <w:rsid w:val="00D95A3E"/>
    <w:rsid w:val="00D97566"/>
    <w:rsid w:val="00DA49AC"/>
    <w:rsid w:val="00DA694B"/>
    <w:rsid w:val="00DB403F"/>
    <w:rsid w:val="00DB52EA"/>
    <w:rsid w:val="00DC2F60"/>
    <w:rsid w:val="00DCC544"/>
    <w:rsid w:val="00DD663D"/>
    <w:rsid w:val="00DE144D"/>
    <w:rsid w:val="00DF221B"/>
    <w:rsid w:val="00DF6742"/>
    <w:rsid w:val="00DF6B5C"/>
    <w:rsid w:val="00DF7EEA"/>
    <w:rsid w:val="00E005F8"/>
    <w:rsid w:val="00E02561"/>
    <w:rsid w:val="00E06CA3"/>
    <w:rsid w:val="00E11DDB"/>
    <w:rsid w:val="00E26FA2"/>
    <w:rsid w:val="00E33224"/>
    <w:rsid w:val="00E364FA"/>
    <w:rsid w:val="00E52B01"/>
    <w:rsid w:val="00E54912"/>
    <w:rsid w:val="00E64DB7"/>
    <w:rsid w:val="00E776A3"/>
    <w:rsid w:val="00E94C61"/>
    <w:rsid w:val="00EA387F"/>
    <w:rsid w:val="00EA40CD"/>
    <w:rsid w:val="00EA4E4D"/>
    <w:rsid w:val="00EC08BF"/>
    <w:rsid w:val="00EC3A47"/>
    <w:rsid w:val="00ED177D"/>
    <w:rsid w:val="00EE78BA"/>
    <w:rsid w:val="00EF2542"/>
    <w:rsid w:val="00EF324B"/>
    <w:rsid w:val="00EF364C"/>
    <w:rsid w:val="00EF7F3E"/>
    <w:rsid w:val="00F0531A"/>
    <w:rsid w:val="00F061C2"/>
    <w:rsid w:val="00F10AE3"/>
    <w:rsid w:val="00F12555"/>
    <w:rsid w:val="00F1472F"/>
    <w:rsid w:val="00F1491C"/>
    <w:rsid w:val="00F255B7"/>
    <w:rsid w:val="00F27A0E"/>
    <w:rsid w:val="00F31C59"/>
    <w:rsid w:val="00F32C6E"/>
    <w:rsid w:val="00F43787"/>
    <w:rsid w:val="00F43E7A"/>
    <w:rsid w:val="00F502F1"/>
    <w:rsid w:val="00F56E10"/>
    <w:rsid w:val="00F57E5B"/>
    <w:rsid w:val="00F628A5"/>
    <w:rsid w:val="00F73DDE"/>
    <w:rsid w:val="00FA1289"/>
    <w:rsid w:val="00FA4C66"/>
    <w:rsid w:val="00FB5A71"/>
    <w:rsid w:val="00FC6BEA"/>
    <w:rsid w:val="00FD20CD"/>
    <w:rsid w:val="00FE37B7"/>
    <w:rsid w:val="00FE4E01"/>
    <w:rsid w:val="00FF5999"/>
    <w:rsid w:val="00FF5E41"/>
    <w:rsid w:val="00FF7EEE"/>
    <w:rsid w:val="037193A2"/>
    <w:rsid w:val="049A953E"/>
    <w:rsid w:val="074E64A8"/>
    <w:rsid w:val="08EA3509"/>
    <w:rsid w:val="0D065648"/>
    <w:rsid w:val="0DC96448"/>
    <w:rsid w:val="0E7A85D9"/>
    <w:rsid w:val="0F0BFB9B"/>
    <w:rsid w:val="0F19677A"/>
    <w:rsid w:val="1410206D"/>
    <w:rsid w:val="1419E0EB"/>
    <w:rsid w:val="14AB5C33"/>
    <w:rsid w:val="158A7FB8"/>
    <w:rsid w:val="15B3812B"/>
    <w:rsid w:val="164039D8"/>
    <w:rsid w:val="17B43F52"/>
    <w:rsid w:val="1891D0A6"/>
    <w:rsid w:val="19BE1998"/>
    <w:rsid w:val="1BADD8E6"/>
    <w:rsid w:val="1BC5D253"/>
    <w:rsid w:val="1C30FA37"/>
    <w:rsid w:val="1D61A2B4"/>
    <w:rsid w:val="22E94655"/>
    <w:rsid w:val="24784484"/>
    <w:rsid w:val="250EFAEF"/>
    <w:rsid w:val="283302FA"/>
    <w:rsid w:val="28593849"/>
    <w:rsid w:val="2D431D68"/>
    <w:rsid w:val="2DB3E3AF"/>
    <w:rsid w:val="2E9E770E"/>
    <w:rsid w:val="30EE0FD3"/>
    <w:rsid w:val="3177EBFE"/>
    <w:rsid w:val="349579F7"/>
    <w:rsid w:val="37D041E7"/>
    <w:rsid w:val="41C90828"/>
    <w:rsid w:val="457C7ACC"/>
    <w:rsid w:val="4BC1DC00"/>
    <w:rsid w:val="4BEBBC50"/>
    <w:rsid w:val="4C551B0C"/>
    <w:rsid w:val="4EDE9A7C"/>
    <w:rsid w:val="502B27FB"/>
    <w:rsid w:val="507B6574"/>
    <w:rsid w:val="51596319"/>
    <w:rsid w:val="5440BD52"/>
    <w:rsid w:val="560E78CB"/>
    <w:rsid w:val="56FF7937"/>
    <w:rsid w:val="582231EA"/>
    <w:rsid w:val="589769E0"/>
    <w:rsid w:val="5A35F35C"/>
    <w:rsid w:val="5AE8DA5A"/>
    <w:rsid w:val="5D40C01F"/>
    <w:rsid w:val="5FACBAA1"/>
    <w:rsid w:val="5FF0FB10"/>
    <w:rsid w:val="62D3D376"/>
    <w:rsid w:val="63211C92"/>
    <w:rsid w:val="6A188C4B"/>
    <w:rsid w:val="6A56F0B6"/>
    <w:rsid w:val="6C917D87"/>
    <w:rsid w:val="6D7F1F56"/>
    <w:rsid w:val="6F4B4E88"/>
    <w:rsid w:val="711F311F"/>
    <w:rsid w:val="712D6143"/>
    <w:rsid w:val="7195F340"/>
    <w:rsid w:val="71AFAAC2"/>
    <w:rsid w:val="73CE12F3"/>
    <w:rsid w:val="770B435B"/>
    <w:rsid w:val="78950E9C"/>
    <w:rsid w:val="78995C19"/>
    <w:rsid w:val="78A2FA95"/>
    <w:rsid w:val="7AEC7452"/>
    <w:rsid w:val="7B55FB86"/>
    <w:rsid w:val="7CC777DE"/>
    <w:rsid w:val="7ECCE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D3D06"/>
  <w15:chartTrackingRefBased/>
  <w15:docId w15:val="{0C39D222-1FF9-46A5-84A9-89BFD02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6E"/>
    <w:rPr>
      <w:rFonts w:ascii="Arial" w:hAnsi="Arial" w:cs="Arial"/>
      <w:sz w:val="20"/>
      <w:szCs w:val="2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5E1F23"/>
    <w:pPr>
      <w:outlineLvl w:val="0"/>
    </w:pPr>
    <w:rPr>
      <w:b/>
      <w:bCs/>
      <w:i w:val="0"/>
      <w:iCs w:val="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F23"/>
    <w:pPr>
      <w:keepNext/>
      <w:keepLines/>
      <w:spacing w:before="40" w:after="0"/>
      <w:outlineLvl w:val="1"/>
    </w:pPr>
    <w:rPr>
      <w:rFonts w:eastAsiaTheme="majorEastAsia" w:cstheme="majorBidi"/>
      <w:i/>
      <w:iCs/>
      <w:color w:val="222C59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826"/>
  </w:style>
  <w:style w:type="paragraph" w:styleId="Sidefod">
    <w:name w:val="footer"/>
    <w:basedOn w:val="Normal"/>
    <w:link w:val="SidefodTegn"/>
    <w:uiPriority w:val="99"/>
    <w:unhideWhenUsed/>
    <w:rsid w:val="00612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826"/>
  </w:style>
  <w:style w:type="paragraph" w:styleId="Listeafsnit">
    <w:name w:val="List Paragraph"/>
    <w:basedOn w:val="Normal"/>
    <w:uiPriority w:val="34"/>
    <w:qFormat/>
    <w:rsid w:val="0061282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A9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769C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69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628A5"/>
    <w:rPr>
      <w:color w:val="954F72" w:themeColor="followed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table" w:styleId="Tabel-Gitter">
    <w:name w:val="Table Grid"/>
    <w:basedOn w:val="Tabel-Normal"/>
    <w:uiPriority w:val="39"/>
    <w:rsid w:val="003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0F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0FAB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1F23"/>
    <w:rPr>
      <w:rFonts w:ascii="Corbel" w:eastAsiaTheme="majorEastAsia" w:hAnsi="Corbel" w:cstheme="majorBidi"/>
      <w:i/>
      <w:iCs/>
      <w:color w:val="222C59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1F23"/>
    <w:rPr>
      <w:rFonts w:ascii="Corbel" w:eastAsiaTheme="majorEastAsia" w:hAnsi="Corbel" w:cstheme="majorBidi"/>
      <w:b/>
      <w:bCs/>
      <w:color w:val="222C59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32C6E"/>
    <w:pPr>
      <w:spacing w:after="0" w:line="240" w:lineRule="auto"/>
      <w:contextualSpacing/>
    </w:pPr>
    <w:rPr>
      <w:rFonts w:ascii="Arial Black" w:eastAsiaTheme="majorEastAsia" w:hAnsi="Arial Black" w:cstheme="majorBidi"/>
      <w:color w:val="222C59"/>
      <w:spacing w:val="-10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F32C6E"/>
    <w:rPr>
      <w:rFonts w:ascii="Arial Black" w:eastAsiaTheme="majorEastAsia" w:hAnsi="Arial Black" w:cstheme="majorBidi"/>
      <w:color w:val="222C59"/>
      <w:spacing w:val="-10"/>
      <w:kern w:val="28"/>
      <w:sz w:val="44"/>
      <w:szCs w:val="44"/>
    </w:rPr>
  </w:style>
  <w:style w:type="paragraph" w:styleId="Billedtekst">
    <w:name w:val="caption"/>
    <w:basedOn w:val="Normal"/>
    <w:next w:val="Normal"/>
    <w:uiPriority w:val="35"/>
    <w:unhideWhenUsed/>
    <w:qFormat/>
    <w:rsid w:val="006C53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Standardskrifttypeiafsnit"/>
    <w:rsid w:val="00FA12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BethlowskyKrist\Foreningen%20T&#230;nketanken%20CONCITO\Programmer%20-%20Dokumenter\By\5.%20Projekter\1.%20DK2020\C.01.%20Kommunikation\09.%20Skabeloner%20og%20vejledninger\SKABELON_Nota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6ADA5C-84D0-4618-A420-2A89265507B7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a-DK"/>
        </a:p>
      </dgm:t>
    </dgm:pt>
    <dgm:pt modelId="{384B1CE5-97D9-459D-B769-838CFA7DD9E5}">
      <dgm:prSet phldrT="[Tekst]" custT="1"/>
      <dgm:spPr>
        <a:solidFill>
          <a:srgbClr val="FF2929"/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Forpligtelse, styring og mainstreaming </a:t>
          </a:r>
        </a:p>
      </dgm:t>
    </dgm:pt>
    <dgm:pt modelId="{CC7BA584-0D6D-4C3A-B342-6C63B0FA6DC7}" type="parTrans" cxnId="{832032F0-401A-4A57-8727-83F930CB7DCD}">
      <dgm:prSet/>
      <dgm:spPr/>
      <dgm:t>
        <a:bodyPr/>
        <a:lstStyle/>
        <a:p>
          <a:endParaRPr lang="da-DK"/>
        </a:p>
      </dgm:t>
    </dgm:pt>
    <dgm:pt modelId="{FD3BC8E6-6B59-40AB-9290-52A12DACDEC2}" type="sibTrans" cxnId="{832032F0-401A-4A57-8727-83F930CB7DCD}">
      <dgm:prSet/>
      <dgm:spPr/>
      <dgm:t>
        <a:bodyPr/>
        <a:lstStyle/>
        <a:p>
          <a:endParaRPr lang="da-DK"/>
        </a:p>
      </dgm:t>
    </dgm:pt>
    <dgm:pt modelId="{04A9CDFD-2DF7-4ABF-9FDD-A51322093EA6}">
      <dgm:prSet phldrT="[Tekst]" custT="1"/>
      <dgm:spPr>
        <a:solidFill>
          <a:srgbClr val="954ECA"/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Inkluderende inddragelse og kommunikation</a:t>
          </a:r>
        </a:p>
      </dgm:t>
    </dgm:pt>
    <dgm:pt modelId="{EC9D91CA-AA41-453E-AFB7-A49B50D46DEC}" type="parTrans" cxnId="{E2B998F5-6E88-496E-939E-6DAE04BD2608}">
      <dgm:prSet/>
      <dgm:spPr/>
      <dgm:t>
        <a:bodyPr/>
        <a:lstStyle/>
        <a:p>
          <a:endParaRPr lang="da-DK"/>
        </a:p>
      </dgm:t>
    </dgm:pt>
    <dgm:pt modelId="{2D7C18A4-986B-45C6-B01F-861A18DFD2FE}" type="sibTrans" cxnId="{E2B998F5-6E88-496E-939E-6DAE04BD2608}">
      <dgm:prSet/>
      <dgm:spPr/>
      <dgm:t>
        <a:bodyPr/>
        <a:lstStyle/>
        <a:p>
          <a:endParaRPr lang="da-DK"/>
        </a:p>
      </dgm:t>
    </dgm:pt>
    <dgm:pt modelId="{8C609E96-2DF0-40DB-8A70-3D547FA8C48F}">
      <dgm:prSet phldrT="[Tekst]" custT="1"/>
      <dgm:spPr>
        <a:solidFill>
          <a:srgbClr val="2D9340"/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Viden som grundlag for mål, strategier og handlinger</a:t>
          </a:r>
        </a:p>
      </dgm:t>
    </dgm:pt>
    <dgm:pt modelId="{275BDA2F-D2D1-4880-9D7B-8CCD5C24ED29}" type="parTrans" cxnId="{A7EB45CC-C0BE-41E0-81A5-D2686757C19F}">
      <dgm:prSet/>
      <dgm:spPr/>
      <dgm:t>
        <a:bodyPr/>
        <a:lstStyle/>
        <a:p>
          <a:endParaRPr lang="da-DK"/>
        </a:p>
      </dgm:t>
    </dgm:pt>
    <dgm:pt modelId="{92DCA76E-BA7A-49C1-9D82-9A6A2B7B93E7}" type="sibTrans" cxnId="{A7EB45CC-C0BE-41E0-81A5-D2686757C19F}">
      <dgm:prSet/>
      <dgm:spPr/>
      <dgm:t>
        <a:bodyPr/>
        <a:lstStyle/>
        <a:p>
          <a:endParaRPr lang="da-DK"/>
        </a:p>
      </dgm:t>
    </dgm:pt>
    <dgm:pt modelId="{298C8E0B-3249-4AFE-8272-B3E7E5CDD281}">
      <dgm:prSet phldrT="[Teks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Handlinger og implementeringsplanlægning baseret på vidensgrundlaget</a:t>
          </a:r>
        </a:p>
      </dgm:t>
    </dgm:pt>
    <dgm:pt modelId="{FD3908ED-A7C3-4673-A364-DADD1B8C9F6D}" type="parTrans" cxnId="{8861F8CC-9E02-4E0D-928E-3670A35B6EE6}">
      <dgm:prSet/>
      <dgm:spPr/>
      <dgm:t>
        <a:bodyPr/>
        <a:lstStyle/>
        <a:p>
          <a:endParaRPr lang="da-DK"/>
        </a:p>
      </dgm:t>
    </dgm:pt>
    <dgm:pt modelId="{C8CC1168-F744-4C8C-B96E-9F7E963BA608}" type="sibTrans" cxnId="{8861F8CC-9E02-4E0D-928E-3670A35B6EE6}">
      <dgm:prSet/>
      <dgm:spPr/>
      <dgm:t>
        <a:bodyPr/>
        <a:lstStyle/>
        <a:p>
          <a:endParaRPr lang="da-DK"/>
        </a:p>
      </dgm:t>
    </dgm:pt>
    <dgm:pt modelId="{DBF2A9B1-DE7A-4650-BB44-6EC7C337C525}">
      <dgm:prSet phldrT="[Tekst]" custT="1"/>
      <dgm:spPr>
        <a:solidFill>
          <a:srgbClr val="9F9F9F"/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Monitorering, evaluering og rapportering af fremdrift med fokus på læring</a:t>
          </a:r>
        </a:p>
      </dgm:t>
    </dgm:pt>
    <dgm:pt modelId="{7ECE82EE-72BB-4CD8-A6CD-53C82B86AC20}" type="parTrans" cxnId="{7C524DD6-8A0B-4CCC-B447-D47B86C11A5A}">
      <dgm:prSet/>
      <dgm:spPr/>
      <dgm:t>
        <a:bodyPr/>
        <a:lstStyle/>
        <a:p>
          <a:endParaRPr lang="da-DK"/>
        </a:p>
      </dgm:t>
    </dgm:pt>
    <dgm:pt modelId="{25AE5BE4-37C5-40B9-91C9-3E0B56B088EF}" type="sibTrans" cxnId="{7C524DD6-8A0B-4CCC-B447-D47B86C11A5A}">
      <dgm:prSet/>
      <dgm:spPr>
        <a:solidFill>
          <a:schemeClr val="tx1"/>
        </a:solidFill>
      </dgm:spPr>
      <dgm:t>
        <a:bodyPr/>
        <a:lstStyle/>
        <a:p>
          <a:endParaRPr lang="da-DK">
            <a:solidFill>
              <a:schemeClr val="tx1"/>
            </a:solidFill>
          </a:endParaRPr>
        </a:p>
      </dgm:t>
    </dgm:pt>
    <dgm:pt modelId="{6580D1F0-D163-41B8-90F8-C82930171774}">
      <dgm:prSet custT="1"/>
      <dgm:spPr>
        <a:solidFill>
          <a:srgbClr val="DFDF07"/>
        </a:solidFill>
      </dgm:spPr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Mål for hele kommunen, understøttet af sektorstrategier</a:t>
          </a:r>
        </a:p>
      </dgm:t>
    </dgm:pt>
    <dgm:pt modelId="{DC6B50A8-C40B-4B0C-B293-5CF9E9266AD8}" type="parTrans" cxnId="{DE9BF95E-0CDC-4E1D-B33D-232416F4AAEB}">
      <dgm:prSet/>
      <dgm:spPr/>
      <dgm:t>
        <a:bodyPr/>
        <a:lstStyle/>
        <a:p>
          <a:endParaRPr lang="da-DK"/>
        </a:p>
      </dgm:t>
    </dgm:pt>
    <dgm:pt modelId="{A325901D-933E-485F-A34A-3227DE82B729}" type="sibTrans" cxnId="{DE9BF95E-0CDC-4E1D-B33D-232416F4AAEB}">
      <dgm:prSet/>
      <dgm:spPr/>
      <dgm:t>
        <a:bodyPr/>
        <a:lstStyle/>
        <a:p>
          <a:endParaRPr lang="da-DK"/>
        </a:p>
      </dgm:t>
    </dgm:pt>
    <dgm:pt modelId="{4115AA44-5793-4B06-8169-AA34D4243750}" type="pres">
      <dgm:prSet presAssocID="{E56ADA5C-84D0-4618-A420-2A89265507B7}" presName="cycle" presStyleCnt="0">
        <dgm:presLayoutVars>
          <dgm:dir/>
          <dgm:resizeHandles val="exact"/>
        </dgm:presLayoutVars>
      </dgm:prSet>
      <dgm:spPr/>
    </dgm:pt>
    <dgm:pt modelId="{96503FE1-BB2E-460E-A7EE-E0588B8AB15D}" type="pres">
      <dgm:prSet presAssocID="{384B1CE5-97D9-459D-B769-838CFA7DD9E5}" presName="node" presStyleLbl="node1" presStyleIdx="0" presStyleCnt="6" custScaleX="134308" custScaleY="144085">
        <dgm:presLayoutVars>
          <dgm:bulletEnabled val="1"/>
        </dgm:presLayoutVars>
      </dgm:prSet>
      <dgm:spPr/>
    </dgm:pt>
    <dgm:pt modelId="{497D2707-B9FF-4E62-97F5-C5673B110522}" type="pres">
      <dgm:prSet presAssocID="{384B1CE5-97D9-459D-B769-838CFA7DD9E5}" presName="spNode" presStyleCnt="0"/>
      <dgm:spPr/>
    </dgm:pt>
    <dgm:pt modelId="{E79E6634-11A7-4BF8-B148-1789CF5D4348}" type="pres">
      <dgm:prSet presAssocID="{FD3BC8E6-6B59-40AB-9290-52A12DACDEC2}" presName="sibTrans" presStyleLbl="sibTrans1D1" presStyleIdx="0" presStyleCnt="6"/>
      <dgm:spPr/>
    </dgm:pt>
    <dgm:pt modelId="{A9E0EB4E-C701-4A9E-8400-1975AA12678A}" type="pres">
      <dgm:prSet presAssocID="{04A9CDFD-2DF7-4ABF-9FDD-A51322093EA6}" presName="node" presStyleLbl="node1" presStyleIdx="1" presStyleCnt="6" custScaleX="134308" custScaleY="144085">
        <dgm:presLayoutVars>
          <dgm:bulletEnabled val="1"/>
        </dgm:presLayoutVars>
      </dgm:prSet>
      <dgm:spPr/>
    </dgm:pt>
    <dgm:pt modelId="{FD14C71F-DFC6-4A2F-81E5-42365631F24F}" type="pres">
      <dgm:prSet presAssocID="{04A9CDFD-2DF7-4ABF-9FDD-A51322093EA6}" presName="spNode" presStyleCnt="0"/>
      <dgm:spPr/>
    </dgm:pt>
    <dgm:pt modelId="{1FE7C5DF-6FD6-4E15-B53F-58ACA85969A9}" type="pres">
      <dgm:prSet presAssocID="{2D7C18A4-986B-45C6-B01F-861A18DFD2FE}" presName="sibTrans" presStyleLbl="sibTrans1D1" presStyleIdx="1" presStyleCnt="6"/>
      <dgm:spPr/>
    </dgm:pt>
    <dgm:pt modelId="{F075C57C-1079-4C77-BAA2-DEB5F1227432}" type="pres">
      <dgm:prSet presAssocID="{8C609E96-2DF0-40DB-8A70-3D547FA8C48F}" presName="node" presStyleLbl="node1" presStyleIdx="2" presStyleCnt="6" custScaleX="134308" custScaleY="144085">
        <dgm:presLayoutVars>
          <dgm:bulletEnabled val="1"/>
        </dgm:presLayoutVars>
      </dgm:prSet>
      <dgm:spPr/>
    </dgm:pt>
    <dgm:pt modelId="{DF442063-F286-4C2A-BE69-C5016D61CDB7}" type="pres">
      <dgm:prSet presAssocID="{8C609E96-2DF0-40DB-8A70-3D547FA8C48F}" presName="spNode" presStyleCnt="0"/>
      <dgm:spPr/>
    </dgm:pt>
    <dgm:pt modelId="{8D395F47-7ED0-49AC-8576-3760F9C17F85}" type="pres">
      <dgm:prSet presAssocID="{92DCA76E-BA7A-49C1-9D82-9A6A2B7B93E7}" presName="sibTrans" presStyleLbl="sibTrans1D1" presStyleIdx="2" presStyleCnt="6"/>
      <dgm:spPr/>
    </dgm:pt>
    <dgm:pt modelId="{F9F7F388-B4EF-46E6-A09D-DD8F3B347D58}" type="pres">
      <dgm:prSet presAssocID="{6580D1F0-D163-41B8-90F8-C82930171774}" presName="node" presStyleLbl="node1" presStyleIdx="3" presStyleCnt="6" custScaleX="134308" custScaleY="144085">
        <dgm:presLayoutVars>
          <dgm:bulletEnabled val="1"/>
        </dgm:presLayoutVars>
      </dgm:prSet>
      <dgm:spPr/>
    </dgm:pt>
    <dgm:pt modelId="{8C104E1E-3FF1-4B3D-A395-C0F8E7ACCC87}" type="pres">
      <dgm:prSet presAssocID="{6580D1F0-D163-41B8-90F8-C82930171774}" presName="spNode" presStyleCnt="0"/>
      <dgm:spPr/>
    </dgm:pt>
    <dgm:pt modelId="{F1DB8881-D5F2-4931-ACDD-499ED32D1B31}" type="pres">
      <dgm:prSet presAssocID="{A325901D-933E-485F-A34A-3227DE82B729}" presName="sibTrans" presStyleLbl="sibTrans1D1" presStyleIdx="3" presStyleCnt="6"/>
      <dgm:spPr/>
    </dgm:pt>
    <dgm:pt modelId="{370EDE1B-C0AB-4548-ABE0-DC0DF61E2DCB}" type="pres">
      <dgm:prSet presAssocID="{298C8E0B-3249-4AFE-8272-B3E7E5CDD281}" presName="node" presStyleLbl="node1" presStyleIdx="4" presStyleCnt="6" custScaleX="134308" custScaleY="144085">
        <dgm:presLayoutVars>
          <dgm:bulletEnabled val="1"/>
        </dgm:presLayoutVars>
      </dgm:prSet>
      <dgm:spPr/>
    </dgm:pt>
    <dgm:pt modelId="{DBFE1F74-CF61-480F-86EF-5CFD7BC68A42}" type="pres">
      <dgm:prSet presAssocID="{298C8E0B-3249-4AFE-8272-B3E7E5CDD281}" presName="spNode" presStyleCnt="0"/>
      <dgm:spPr/>
    </dgm:pt>
    <dgm:pt modelId="{EADFB54F-9FAF-4D54-B777-A6B618935644}" type="pres">
      <dgm:prSet presAssocID="{C8CC1168-F744-4C8C-B96E-9F7E963BA608}" presName="sibTrans" presStyleLbl="sibTrans1D1" presStyleIdx="4" presStyleCnt="6"/>
      <dgm:spPr/>
    </dgm:pt>
    <dgm:pt modelId="{3445CFA7-A5D2-43B2-B088-92878E16C296}" type="pres">
      <dgm:prSet presAssocID="{DBF2A9B1-DE7A-4650-BB44-6EC7C337C525}" presName="node" presStyleLbl="node1" presStyleIdx="5" presStyleCnt="6" custScaleX="134308" custScaleY="144085">
        <dgm:presLayoutVars>
          <dgm:bulletEnabled val="1"/>
        </dgm:presLayoutVars>
      </dgm:prSet>
      <dgm:spPr/>
    </dgm:pt>
    <dgm:pt modelId="{464F1E53-D135-4080-9ADC-6CA55D8DF364}" type="pres">
      <dgm:prSet presAssocID="{DBF2A9B1-DE7A-4650-BB44-6EC7C337C525}" presName="spNode" presStyleCnt="0"/>
      <dgm:spPr/>
    </dgm:pt>
    <dgm:pt modelId="{56061C85-FCFA-4546-924E-43E888A4353A}" type="pres">
      <dgm:prSet presAssocID="{25AE5BE4-37C5-40B9-91C9-3E0B56B088EF}" presName="sibTrans" presStyleLbl="sibTrans1D1" presStyleIdx="5" presStyleCnt="6"/>
      <dgm:spPr/>
    </dgm:pt>
  </dgm:ptLst>
  <dgm:cxnLst>
    <dgm:cxn modelId="{AE40CD09-931E-4D57-A33D-D654E34ADE5A}" type="presOf" srcId="{384B1CE5-97D9-459D-B769-838CFA7DD9E5}" destId="{96503FE1-BB2E-460E-A7EE-E0588B8AB15D}" srcOrd="0" destOrd="0" presId="urn:microsoft.com/office/officeart/2005/8/layout/cycle6"/>
    <dgm:cxn modelId="{B097831F-EF36-4A0C-9BE5-1D42FC3C9BA0}" type="presOf" srcId="{2D7C18A4-986B-45C6-B01F-861A18DFD2FE}" destId="{1FE7C5DF-6FD6-4E15-B53F-58ACA85969A9}" srcOrd="0" destOrd="0" presId="urn:microsoft.com/office/officeart/2005/8/layout/cycle6"/>
    <dgm:cxn modelId="{73E71F22-49E4-4464-BBBA-1637F70B0AFB}" type="presOf" srcId="{DBF2A9B1-DE7A-4650-BB44-6EC7C337C525}" destId="{3445CFA7-A5D2-43B2-B088-92878E16C296}" srcOrd="0" destOrd="0" presId="urn:microsoft.com/office/officeart/2005/8/layout/cycle6"/>
    <dgm:cxn modelId="{56AA1726-D39D-4D4E-A945-CBD8E8CD2A54}" type="presOf" srcId="{298C8E0B-3249-4AFE-8272-B3E7E5CDD281}" destId="{370EDE1B-C0AB-4548-ABE0-DC0DF61E2DCB}" srcOrd="0" destOrd="0" presId="urn:microsoft.com/office/officeart/2005/8/layout/cycle6"/>
    <dgm:cxn modelId="{04FE652F-DE3B-4E69-8E8B-E19F82DC7FAE}" type="presOf" srcId="{92DCA76E-BA7A-49C1-9D82-9A6A2B7B93E7}" destId="{8D395F47-7ED0-49AC-8576-3760F9C17F85}" srcOrd="0" destOrd="0" presId="urn:microsoft.com/office/officeart/2005/8/layout/cycle6"/>
    <dgm:cxn modelId="{FF128E2F-1914-4E69-BA16-25FEAEC85967}" type="presOf" srcId="{A325901D-933E-485F-A34A-3227DE82B729}" destId="{F1DB8881-D5F2-4931-ACDD-499ED32D1B31}" srcOrd="0" destOrd="0" presId="urn:microsoft.com/office/officeart/2005/8/layout/cycle6"/>
    <dgm:cxn modelId="{468A0C35-B824-4E12-B244-CBC9ABCB1B45}" type="presOf" srcId="{C8CC1168-F744-4C8C-B96E-9F7E963BA608}" destId="{EADFB54F-9FAF-4D54-B777-A6B618935644}" srcOrd="0" destOrd="0" presId="urn:microsoft.com/office/officeart/2005/8/layout/cycle6"/>
    <dgm:cxn modelId="{A8B9D938-1EEF-4633-9517-FC5F298468B2}" type="presOf" srcId="{04A9CDFD-2DF7-4ABF-9FDD-A51322093EA6}" destId="{A9E0EB4E-C701-4A9E-8400-1975AA12678A}" srcOrd="0" destOrd="0" presId="urn:microsoft.com/office/officeart/2005/8/layout/cycle6"/>
    <dgm:cxn modelId="{DE9BF95E-0CDC-4E1D-B33D-232416F4AAEB}" srcId="{E56ADA5C-84D0-4618-A420-2A89265507B7}" destId="{6580D1F0-D163-41B8-90F8-C82930171774}" srcOrd="3" destOrd="0" parTransId="{DC6B50A8-C40B-4B0C-B293-5CF9E9266AD8}" sibTransId="{A325901D-933E-485F-A34A-3227DE82B729}"/>
    <dgm:cxn modelId="{B7F61452-C4B6-4860-8206-67914C0E111C}" type="presOf" srcId="{8C609E96-2DF0-40DB-8A70-3D547FA8C48F}" destId="{F075C57C-1079-4C77-BAA2-DEB5F1227432}" srcOrd="0" destOrd="0" presId="urn:microsoft.com/office/officeart/2005/8/layout/cycle6"/>
    <dgm:cxn modelId="{DEF8A18F-87C6-4C20-B94B-0939DF83DF5B}" type="presOf" srcId="{6580D1F0-D163-41B8-90F8-C82930171774}" destId="{F9F7F388-B4EF-46E6-A09D-DD8F3B347D58}" srcOrd="0" destOrd="0" presId="urn:microsoft.com/office/officeart/2005/8/layout/cycle6"/>
    <dgm:cxn modelId="{756960A0-4348-4503-AB1B-B645A3E13779}" type="presOf" srcId="{25AE5BE4-37C5-40B9-91C9-3E0B56B088EF}" destId="{56061C85-FCFA-4546-924E-43E888A4353A}" srcOrd="0" destOrd="0" presId="urn:microsoft.com/office/officeart/2005/8/layout/cycle6"/>
    <dgm:cxn modelId="{A7EB45CC-C0BE-41E0-81A5-D2686757C19F}" srcId="{E56ADA5C-84D0-4618-A420-2A89265507B7}" destId="{8C609E96-2DF0-40DB-8A70-3D547FA8C48F}" srcOrd="2" destOrd="0" parTransId="{275BDA2F-D2D1-4880-9D7B-8CCD5C24ED29}" sibTransId="{92DCA76E-BA7A-49C1-9D82-9A6A2B7B93E7}"/>
    <dgm:cxn modelId="{8861F8CC-9E02-4E0D-928E-3670A35B6EE6}" srcId="{E56ADA5C-84D0-4618-A420-2A89265507B7}" destId="{298C8E0B-3249-4AFE-8272-B3E7E5CDD281}" srcOrd="4" destOrd="0" parTransId="{FD3908ED-A7C3-4673-A364-DADD1B8C9F6D}" sibTransId="{C8CC1168-F744-4C8C-B96E-9F7E963BA608}"/>
    <dgm:cxn modelId="{7C524DD6-8A0B-4CCC-B447-D47B86C11A5A}" srcId="{E56ADA5C-84D0-4618-A420-2A89265507B7}" destId="{DBF2A9B1-DE7A-4650-BB44-6EC7C337C525}" srcOrd="5" destOrd="0" parTransId="{7ECE82EE-72BB-4CD8-A6CD-53C82B86AC20}" sibTransId="{25AE5BE4-37C5-40B9-91C9-3E0B56B088EF}"/>
    <dgm:cxn modelId="{832032F0-401A-4A57-8727-83F930CB7DCD}" srcId="{E56ADA5C-84D0-4618-A420-2A89265507B7}" destId="{384B1CE5-97D9-459D-B769-838CFA7DD9E5}" srcOrd="0" destOrd="0" parTransId="{CC7BA584-0D6D-4C3A-B342-6C63B0FA6DC7}" sibTransId="{FD3BC8E6-6B59-40AB-9290-52A12DACDEC2}"/>
    <dgm:cxn modelId="{E2B998F5-6E88-496E-939E-6DAE04BD2608}" srcId="{E56ADA5C-84D0-4618-A420-2A89265507B7}" destId="{04A9CDFD-2DF7-4ABF-9FDD-A51322093EA6}" srcOrd="1" destOrd="0" parTransId="{EC9D91CA-AA41-453E-AFB7-A49B50D46DEC}" sibTransId="{2D7C18A4-986B-45C6-B01F-861A18DFD2FE}"/>
    <dgm:cxn modelId="{621857FB-0F88-47C4-91B0-5E84E079340E}" type="presOf" srcId="{FD3BC8E6-6B59-40AB-9290-52A12DACDEC2}" destId="{E79E6634-11A7-4BF8-B148-1789CF5D4348}" srcOrd="0" destOrd="0" presId="urn:microsoft.com/office/officeart/2005/8/layout/cycle6"/>
    <dgm:cxn modelId="{833C6BFD-58C2-4523-950A-85E11C121746}" type="presOf" srcId="{E56ADA5C-84D0-4618-A420-2A89265507B7}" destId="{4115AA44-5793-4B06-8169-AA34D4243750}" srcOrd="0" destOrd="0" presId="urn:microsoft.com/office/officeart/2005/8/layout/cycle6"/>
    <dgm:cxn modelId="{F79D4754-AE4C-4BA1-899D-F4C9CBD80424}" type="presParOf" srcId="{4115AA44-5793-4B06-8169-AA34D4243750}" destId="{96503FE1-BB2E-460E-A7EE-E0588B8AB15D}" srcOrd="0" destOrd="0" presId="urn:microsoft.com/office/officeart/2005/8/layout/cycle6"/>
    <dgm:cxn modelId="{2C7FACF7-BFCE-449D-8039-8457A1851FB9}" type="presParOf" srcId="{4115AA44-5793-4B06-8169-AA34D4243750}" destId="{497D2707-B9FF-4E62-97F5-C5673B110522}" srcOrd="1" destOrd="0" presId="urn:microsoft.com/office/officeart/2005/8/layout/cycle6"/>
    <dgm:cxn modelId="{64CC0D73-D5E1-44D1-A5DC-7EFF6BAECBF5}" type="presParOf" srcId="{4115AA44-5793-4B06-8169-AA34D4243750}" destId="{E79E6634-11A7-4BF8-B148-1789CF5D4348}" srcOrd="2" destOrd="0" presId="urn:microsoft.com/office/officeart/2005/8/layout/cycle6"/>
    <dgm:cxn modelId="{DA0536CE-8874-468F-B215-292C3DE1C099}" type="presParOf" srcId="{4115AA44-5793-4B06-8169-AA34D4243750}" destId="{A9E0EB4E-C701-4A9E-8400-1975AA12678A}" srcOrd="3" destOrd="0" presId="urn:microsoft.com/office/officeart/2005/8/layout/cycle6"/>
    <dgm:cxn modelId="{D98C11AF-F059-453F-B647-C5D0EC064D41}" type="presParOf" srcId="{4115AA44-5793-4B06-8169-AA34D4243750}" destId="{FD14C71F-DFC6-4A2F-81E5-42365631F24F}" srcOrd="4" destOrd="0" presId="urn:microsoft.com/office/officeart/2005/8/layout/cycle6"/>
    <dgm:cxn modelId="{B62A1717-708A-4B9F-9CC9-BAD438BB3531}" type="presParOf" srcId="{4115AA44-5793-4B06-8169-AA34D4243750}" destId="{1FE7C5DF-6FD6-4E15-B53F-58ACA85969A9}" srcOrd="5" destOrd="0" presId="urn:microsoft.com/office/officeart/2005/8/layout/cycle6"/>
    <dgm:cxn modelId="{7C3CE7FB-98B4-42E5-93E4-A386980D4B47}" type="presParOf" srcId="{4115AA44-5793-4B06-8169-AA34D4243750}" destId="{F075C57C-1079-4C77-BAA2-DEB5F1227432}" srcOrd="6" destOrd="0" presId="urn:microsoft.com/office/officeart/2005/8/layout/cycle6"/>
    <dgm:cxn modelId="{078B3784-BA10-45F6-8F25-7916601370BD}" type="presParOf" srcId="{4115AA44-5793-4B06-8169-AA34D4243750}" destId="{DF442063-F286-4C2A-BE69-C5016D61CDB7}" srcOrd="7" destOrd="0" presId="urn:microsoft.com/office/officeart/2005/8/layout/cycle6"/>
    <dgm:cxn modelId="{A3089986-070F-4C3C-8C71-73A0C43A0FC1}" type="presParOf" srcId="{4115AA44-5793-4B06-8169-AA34D4243750}" destId="{8D395F47-7ED0-49AC-8576-3760F9C17F85}" srcOrd="8" destOrd="0" presId="urn:microsoft.com/office/officeart/2005/8/layout/cycle6"/>
    <dgm:cxn modelId="{9D796D12-E9B4-4A7C-A73F-C183758E2E89}" type="presParOf" srcId="{4115AA44-5793-4B06-8169-AA34D4243750}" destId="{F9F7F388-B4EF-46E6-A09D-DD8F3B347D58}" srcOrd="9" destOrd="0" presId="urn:microsoft.com/office/officeart/2005/8/layout/cycle6"/>
    <dgm:cxn modelId="{2D13C83A-BD91-48E3-A1D8-E2A120CA0694}" type="presParOf" srcId="{4115AA44-5793-4B06-8169-AA34D4243750}" destId="{8C104E1E-3FF1-4B3D-A395-C0F8E7ACCC87}" srcOrd="10" destOrd="0" presId="urn:microsoft.com/office/officeart/2005/8/layout/cycle6"/>
    <dgm:cxn modelId="{DE8D4972-0570-4E60-9AF4-5D43DEB28A55}" type="presParOf" srcId="{4115AA44-5793-4B06-8169-AA34D4243750}" destId="{F1DB8881-D5F2-4931-ACDD-499ED32D1B31}" srcOrd="11" destOrd="0" presId="urn:microsoft.com/office/officeart/2005/8/layout/cycle6"/>
    <dgm:cxn modelId="{39BDCA7C-50B3-4C04-8E6F-CC6642B8DCC9}" type="presParOf" srcId="{4115AA44-5793-4B06-8169-AA34D4243750}" destId="{370EDE1B-C0AB-4548-ABE0-DC0DF61E2DCB}" srcOrd="12" destOrd="0" presId="urn:microsoft.com/office/officeart/2005/8/layout/cycle6"/>
    <dgm:cxn modelId="{E624C8B7-6F3E-4012-80A4-019401A78E2B}" type="presParOf" srcId="{4115AA44-5793-4B06-8169-AA34D4243750}" destId="{DBFE1F74-CF61-480F-86EF-5CFD7BC68A42}" srcOrd="13" destOrd="0" presId="urn:microsoft.com/office/officeart/2005/8/layout/cycle6"/>
    <dgm:cxn modelId="{E5A77E13-A343-45F7-A5D8-73AF33BABCFF}" type="presParOf" srcId="{4115AA44-5793-4B06-8169-AA34D4243750}" destId="{EADFB54F-9FAF-4D54-B777-A6B618935644}" srcOrd="14" destOrd="0" presId="urn:microsoft.com/office/officeart/2005/8/layout/cycle6"/>
    <dgm:cxn modelId="{5DFB9C92-B8CE-401A-BF2D-206DC885FE66}" type="presParOf" srcId="{4115AA44-5793-4B06-8169-AA34D4243750}" destId="{3445CFA7-A5D2-43B2-B088-92878E16C296}" srcOrd="15" destOrd="0" presId="urn:microsoft.com/office/officeart/2005/8/layout/cycle6"/>
    <dgm:cxn modelId="{2CCF437C-2D07-4AFC-BE76-812B001A6C2F}" type="presParOf" srcId="{4115AA44-5793-4B06-8169-AA34D4243750}" destId="{464F1E53-D135-4080-9ADC-6CA55D8DF364}" srcOrd="16" destOrd="0" presId="urn:microsoft.com/office/officeart/2005/8/layout/cycle6"/>
    <dgm:cxn modelId="{0D3F2DD5-73CC-4F85-A23D-85F6AD2EC63C}" type="presParOf" srcId="{4115AA44-5793-4B06-8169-AA34D4243750}" destId="{56061C85-FCFA-4546-924E-43E888A4353A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503FE1-BB2E-460E-A7EE-E0588B8AB15D}">
      <dsp:nvSpPr>
        <dsp:cNvPr id="0" name=""/>
        <dsp:cNvSpPr/>
      </dsp:nvSpPr>
      <dsp:spPr>
        <a:xfrm>
          <a:off x="1528109" y="-131245"/>
          <a:ext cx="1239555" cy="864363"/>
        </a:xfrm>
        <a:prstGeom prst="roundRect">
          <a:avLst/>
        </a:prstGeom>
        <a:solidFill>
          <a:srgbClr val="FF29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Forpligtelse, styring og mainstreaming </a:t>
          </a:r>
        </a:p>
      </dsp:txBody>
      <dsp:txXfrm>
        <a:off x="1570304" y="-89050"/>
        <a:ext cx="1155165" cy="779973"/>
      </dsp:txXfrm>
    </dsp:sp>
    <dsp:sp modelId="{E79E6634-11A7-4BF8-B148-1789CF5D4348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2035624" y="144232"/>
              </a:moveTo>
              <a:arcTo wR="1413563" hR="1413563" stAng="17766484" swAng="60643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0EB4E-C701-4A9E-8400-1975AA12678A}">
      <dsp:nvSpPr>
        <dsp:cNvPr id="0" name=""/>
        <dsp:cNvSpPr/>
      </dsp:nvSpPr>
      <dsp:spPr>
        <a:xfrm>
          <a:off x="2752291" y="575536"/>
          <a:ext cx="1239555" cy="864363"/>
        </a:xfrm>
        <a:prstGeom prst="roundRect">
          <a:avLst/>
        </a:prstGeom>
        <a:solidFill>
          <a:srgbClr val="954EC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Inkluderende inddragelse og kommunikation</a:t>
          </a:r>
        </a:p>
      </dsp:txBody>
      <dsp:txXfrm>
        <a:off x="2794486" y="617731"/>
        <a:ext cx="1155165" cy="779973"/>
      </dsp:txXfrm>
    </dsp:sp>
    <dsp:sp modelId="{1FE7C5DF-6FD6-4E15-B53F-58ACA85969A9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2801255" y="1144353"/>
              </a:moveTo>
              <a:arcTo wR="1413563" hR="1413563" stAng="20941263" swAng="1317473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5C57C-1079-4C77-BAA2-DEB5F1227432}">
      <dsp:nvSpPr>
        <dsp:cNvPr id="0" name=""/>
        <dsp:cNvSpPr/>
      </dsp:nvSpPr>
      <dsp:spPr>
        <a:xfrm>
          <a:off x="2752291" y="1989100"/>
          <a:ext cx="1239555" cy="864363"/>
        </a:xfrm>
        <a:prstGeom prst="roundRect">
          <a:avLst/>
        </a:prstGeom>
        <a:solidFill>
          <a:srgbClr val="2D934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Viden som grundlag for mål, strategier og handlinger</a:t>
          </a:r>
        </a:p>
      </dsp:txBody>
      <dsp:txXfrm>
        <a:off x="2794486" y="2031295"/>
        <a:ext cx="1155165" cy="779973"/>
      </dsp:txXfrm>
    </dsp:sp>
    <dsp:sp modelId="{8D395F47-7ED0-49AC-8576-3760F9C17F85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2248727" y="2554030"/>
              </a:moveTo>
              <a:arcTo wR="1413563" hR="1413563" stAng="3227081" swAng="606435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7F388-B4EF-46E6-A09D-DD8F3B347D58}">
      <dsp:nvSpPr>
        <dsp:cNvPr id="0" name=""/>
        <dsp:cNvSpPr/>
      </dsp:nvSpPr>
      <dsp:spPr>
        <a:xfrm>
          <a:off x="1528109" y="2695882"/>
          <a:ext cx="1239555" cy="864363"/>
        </a:xfrm>
        <a:prstGeom prst="roundRect">
          <a:avLst/>
        </a:prstGeom>
        <a:solidFill>
          <a:srgbClr val="DFDF0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Mål for hele kommunen, understøttet af sektorstrategier</a:t>
          </a:r>
        </a:p>
      </dsp:txBody>
      <dsp:txXfrm>
        <a:off x="1570304" y="2738077"/>
        <a:ext cx="1155165" cy="779973"/>
      </dsp:txXfrm>
    </dsp:sp>
    <dsp:sp modelId="{F1DB8881-D5F2-4931-ACDD-499ED32D1B31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791503" y="2682895"/>
              </a:moveTo>
              <a:arcTo wR="1413563" hR="1413563" stAng="6966484" swAng="606435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EDE1B-C0AB-4548-ABE0-DC0DF61E2DCB}">
      <dsp:nvSpPr>
        <dsp:cNvPr id="0" name=""/>
        <dsp:cNvSpPr/>
      </dsp:nvSpPr>
      <dsp:spPr>
        <a:xfrm>
          <a:off x="303927" y="1989100"/>
          <a:ext cx="1239555" cy="864363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Handlinger og implementeringsplanlægning baseret på vidensgrundlaget</a:t>
          </a:r>
        </a:p>
      </dsp:txBody>
      <dsp:txXfrm>
        <a:off x="346122" y="2031295"/>
        <a:ext cx="1155165" cy="779973"/>
      </dsp:txXfrm>
    </dsp:sp>
    <dsp:sp modelId="{EADFB54F-9FAF-4D54-B777-A6B618935644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25872" y="1682774"/>
              </a:moveTo>
              <a:arcTo wR="1413563" hR="1413563" stAng="10141263" swAng="1317473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5CFA7-A5D2-43B2-B088-92878E16C296}">
      <dsp:nvSpPr>
        <dsp:cNvPr id="0" name=""/>
        <dsp:cNvSpPr/>
      </dsp:nvSpPr>
      <dsp:spPr>
        <a:xfrm>
          <a:off x="303927" y="575536"/>
          <a:ext cx="1239555" cy="864363"/>
        </a:xfrm>
        <a:prstGeom prst="roundRect">
          <a:avLst/>
        </a:prstGeom>
        <a:solidFill>
          <a:srgbClr val="9F9F9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solidFill>
                <a:sysClr val="windowText" lastClr="000000"/>
              </a:solidFill>
            </a:rPr>
            <a:t>Monitorering, evaluering og rapportering af fremdrift med fokus på læring</a:t>
          </a:r>
        </a:p>
      </dsp:txBody>
      <dsp:txXfrm>
        <a:off x="346122" y="617731"/>
        <a:ext cx="1155165" cy="779973"/>
      </dsp:txXfrm>
    </dsp:sp>
    <dsp:sp modelId="{56061C85-FCFA-4546-924E-43E888A4353A}">
      <dsp:nvSpPr>
        <dsp:cNvPr id="0" name=""/>
        <dsp:cNvSpPr/>
      </dsp:nvSpPr>
      <dsp:spPr>
        <a:xfrm>
          <a:off x="734323" y="300936"/>
          <a:ext cx="2827127" cy="2827127"/>
        </a:xfrm>
        <a:custGeom>
          <a:avLst/>
          <a:gdLst/>
          <a:ahLst/>
          <a:cxnLst/>
          <a:rect l="0" t="0" r="0" b="0"/>
          <a:pathLst>
            <a:path>
              <a:moveTo>
                <a:pt x="578400" y="273097"/>
              </a:moveTo>
              <a:arcTo wR="1413563" hR="1413563" stAng="14027081" swAng="60643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A774314CB9F62468857DFB183FF24EA" ma:contentTypeVersion="0" ma:contentTypeDescription="GetOrganized dokument" ma:contentTypeScope="" ma:versionID="71dc5904a3054b2c825662ec2cde382e">
  <xsd:schema xmlns:xsd="http://www.w3.org/2001/XMLSchema" xmlns:xs="http://www.w3.org/2001/XMLSchema" xmlns:p="http://schemas.microsoft.com/office/2006/metadata/properties" xmlns:ns1="http://schemas.microsoft.com/sharepoint/v3" xmlns:ns2="BC8F4B8C-0926-41CE-9F1F-141272EF1FB6" targetNamespace="http://schemas.microsoft.com/office/2006/metadata/properties" ma:root="true" ma:fieldsID="ac4522863f7861b93d53deaf973ba069" ns1:_="" ns2:_="">
    <xsd:import namespace="http://schemas.microsoft.com/sharepoint/v3"/>
    <xsd:import namespace="BC8F4B8C-0926-41CE-9F1F-141272EF1FB6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8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9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0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1" nillable="true" ma:displayName="CognitiveType" ma:decimals="0" ma:description="" ma:internalName="CCMCognitiveType" ma:readOnly="fals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4B8C-0926-41CE-9F1F-141272EF1FB6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BC8F4B8C-0926-41CE-9F1F-141272EF1FB6" xsi:nil="true"/>
    <CCMMeetingCaseInstanceId xmlns="BC8F4B8C-0926-41CE-9F1F-141272EF1FB6" xsi:nil="true"/>
    <CCMAgendaDocumentStatus xmlns="BC8F4B8C-0926-41CE-9F1F-141272EF1FB6" xsi:nil="true"/>
    <CCMMeetingCaseLink xmlns="BC8F4B8C-0926-41CE-9F1F-141272EF1FB6">
      <Url xsi:nil="true"/>
      <Description xsi:nil="true"/>
    </CCMMeetingCaseLink>
    <Dokumenttype xmlns="BC8F4B8C-0926-41CE-9F1F-141272EF1FB6">Notat</Dokumenttype>
    <CCMCognitiveType xmlns="http://schemas.microsoft.com/sharepoint/v3" xsi:nil="true"/>
    <CCMAgendaItemId xmlns="BC8F4B8C-0926-41CE-9F1F-141272EF1FB6" xsi:nil="true"/>
    <AgendaStatusIcon xmlns="BC8F4B8C-0926-41CE-9F1F-141272EF1FB6" xsi:nil="true"/>
    <DocumentDescription xmlns="BC8F4B8C-0926-41CE-9F1F-141272EF1FB6" xsi:nil="true"/>
    <CCMAgendaStatus xmlns="BC8F4B8C-0926-41CE-9F1F-141272EF1FB6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WasEncrypted xmlns="http://schemas.microsoft.com/sharepoint/v3">false</WasEncrypted>
    <WasSigned xmlns="http://schemas.microsoft.com/sharepoint/v3">false</WasSigned>
    <CCMTemplateID xmlns="http://schemas.microsoft.com/sharepoint/v3">0</CCMTemplateID>
    <CaseID xmlns="http://schemas.microsoft.com/sharepoint/v3">SAG-2023-04300</CaseID>
    <CCMPreviewAnnotationsTasks xmlns="http://schemas.microsoft.com/sharepoint/v3">0</CCMPreviewAnnotationsTasks>
    <CCMVisualId xmlns="http://schemas.microsoft.com/sharepoint/v3">SAG-2023-04300</CCMVisualId>
    <CCMSystemID xmlns="http://schemas.microsoft.com/sharepoint/v3">ca7dc1c5-fc98-48bd-8345-b1ffede9fa82</CCMSystemID>
    <CCMPageCount xmlns="http://schemas.microsoft.com/sharepoint/v3">8</CCMPageCount>
    <DocID xmlns="http://schemas.microsoft.com/sharepoint/v3">3418417</DocID>
    <MailHasAttachments xmlns="http://schemas.microsoft.com/sharepoint/v3">false</MailHasAttachments>
    <CCMCommentCount xmlns="http://schemas.microsoft.com/sharepoint/v3">0</CCMCommentCount>
    <CCMConversa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7B9AA-0A91-4F42-B5BF-AA894A52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F4B8C-0926-41CE-9F1F-141272EF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54C45-467E-4C64-A669-1420DC83A50F}">
  <ds:schemaRefs>
    <ds:schemaRef ds:uri="http://schemas.microsoft.com/office/2006/metadata/properties"/>
    <ds:schemaRef ds:uri="http://schemas.microsoft.com/office/infopath/2007/PartnerControls"/>
    <ds:schemaRef ds:uri="BC8F4B8C-0926-41CE-9F1F-141272EF1FB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C9528-217D-401D-BCBB-C166DECAF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B62D7-5ADB-4EB7-ADEC-022EB9DD8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SKABELON_Notat</Template>
  <TotalTime>0</TotalTime>
  <Pages>1</Pages>
  <Words>924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Vurderingsskabelon - recertificering Klimaalliancen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Vurderingsskabelon - recertificering Klimaalliancen</dc:title>
  <dc:subject/>
  <dc:creator>Niels Bethlowsky Kristensen</dc:creator>
  <cp:keywords/>
  <dc:description/>
  <cp:lastModifiedBy>Julie Leth</cp:lastModifiedBy>
  <cp:revision>5</cp:revision>
  <cp:lastPrinted>2020-09-01T00:15:00Z</cp:lastPrinted>
  <dcterms:created xsi:type="dcterms:W3CDTF">2024-01-29T13:59:00Z</dcterms:created>
  <dcterms:modified xsi:type="dcterms:W3CDTF">2024-02-08T09:44:00Z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0x010100AC085CFC53BC46CEA2EADE194AD9D482007A774314CB9F62468857DFB183FF24EA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CCMPostListPublishStatus">
    <vt:lpwstr>Afventer godkendelse</vt:lpwstr>
  </property>
  <property fmtid="{D5CDD505-2E9C-101B-9397-08002B2CF9AE}" pid="6" name="CCMOneDriveID">
    <vt:lpwstr/>
  </property>
  <property fmtid="{D5CDD505-2E9C-101B-9397-08002B2CF9AE}" pid="7" name="CCMMustBeOnPostList">
    <vt:bool>true</vt:bool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CCMEventContext">
    <vt:lpwstr>5256e297-d959-4cdb-88fd-9b559cf19bd1</vt:lpwstr>
  </property>
  <property fmtid="{D5CDD505-2E9C-101B-9397-08002B2CF9AE}" pid="13" name="CCMCommunication">
    <vt:lpwstr/>
  </property>
</Properties>
</file>