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E2225" w14:textId="015F7EEF" w:rsidR="0043698F" w:rsidRPr="00C90A96" w:rsidRDefault="001F4EED" w:rsidP="00FD5B09">
      <w:pPr>
        <w:rPr>
          <w:rFonts w:cstheme="minorHAnsi"/>
          <w:b/>
          <w:bCs/>
          <w:sz w:val="28"/>
          <w:szCs w:val="28"/>
        </w:rPr>
      </w:pPr>
      <w:r w:rsidRPr="00C90A96">
        <w:rPr>
          <w:rFonts w:cstheme="minorHAnsi"/>
          <w:b/>
          <w:bCs/>
          <w:sz w:val="28"/>
          <w:szCs w:val="28"/>
        </w:rPr>
        <w:t xml:space="preserve">Instruks </w:t>
      </w:r>
      <w:r w:rsidR="00CE3DC0" w:rsidRPr="00C90A96">
        <w:rPr>
          <w:rFonts w:cstheme="minorHAnsi"/>
          <w:b/>
          <w:bCs/>
          <w:sz w:val="28"/>
          <w:szCs w:val="28"/>
        </w:rPr>
        <w:t>for</w:t>
      </w:r>
      <w:r w:rsidRPr="00C90A96">
        <w:rPr>
          <w:rFonts w:cstheme="minorHAnsi"/>
          <w:b/>
          <w:bCs/>
          <w:sz w:val="28"/>
          <w:szCs w:val="28"/>
        </w:rPr>
        <w:t xml:space="preserve"> anlæggelse</w:t>
      </w:r>
      <w:r w:rsidR="000A74CD" w:rsidRPr="00C90A96">
        <w:rPr>
          <w:rFonts w:cstheme="minorHAnsi"/>
          <w:b/>
          <w:bCs/>
          <w:sz w:val="28"/>
          <w:szCs w:val="28"/>
        </w:rPr>
        <w:t xml:space="preserve"> og</w:t>
      </w:r>
      <w:r w:rsidR="007B4C1D" w:rsidRPr="00C90A96">
        <w:rPr>
          <w:rFonts w:cstheme="minorHAnsi"/>
          <w:b/>
          <w:bCs/>
          <w:sz w:val="28"/>
          <w:szCs w:val="28"/>
        </w:rPr>
        <w:t xml:space="preserve"> </w:t>
      </w:r>
      <w:r w:rsidRPr="00C90A96">
        <w:rPr>
          <w:rFonts w:cstheme="minorHAnsi"/>
          <w:b/>
          <w:bCs/>
          <w:sz w:val="28"/>
          <w:szCs w:val="28"/>
        </w:rPr>
        <w:t>genanlæggelse</w:t>
      </w:r>
      <w:r w:rsidR="000A74CD" w:rsidRPr="00C90A96">
        <w:rPr>
          <w:rFonts w:cstheme="minorHAnsi"/>
          <w:b/>
          <w:bCs/>
          <w:sz w:val="28"/>
          <w:szCs w:val="28"/>
        </w:rPr>
        <w:t xml:space="preserve"> </w:t>
      </w:r>
      <w:r w:rsidRPr="00C90A96">
        <w:rPr>
          <w:rFonts w:cstheme="minorHAnsi"/>
          <w:b/>
          <w:bCs/>
          <w:sz w:val="28"/>
          <w:szCs w:val="28"/>
        </w:rPr>
        <w:t xml:space="preserve">af </w:t>
      </w:r>
      <w:proofErr w:type="spellStart"/>
      <w:r w:rsidR="00DB7D73" w:rsidRPr="00C90A96">
        <w:rPr>
          <w:rFonts w:cstheme="minorHAnsi"/>
          <w:b/>
          <w:bCs/>
          <w:sz w:val="28"/>
          <w:szCs w:val="28"/>
        </w:rPr>
        <w:t>uretralkateter</w:t>
      </w:r>
      <w:proofErr w:type="spellEnd"/>
    </w:p>
    <w:tbl>
      <w:tblPr>
        <w:tblStyle w:val="Tabel-Gitter"/>
        <w:tblW w:w="0" w:type="auto"/>
        <w:tblLook w:val="04A0" w:firstRow="1" w:lastRow="0" w:firstColumn="1" w:lastColumn="0" w:noHBand="0" w:noVBand="1"/>
      </w:tblPr>
      <w:tblGrid>
        <w:gridCol w:w="4814"/>
        <w:gridCol w:w="4814"/>
      </w:tblGrid>
      <w:tr w:rsidR="00705D8E" w:rsidRPr="00705D8E" w14:paraId="38F74E30" w14:textId="77777777" w:rsidTr="00245599">
        <w:tc>
          <w:tcPr>
            <w:tcW w:w="4814" w:type="dxa"/>
          </w:tcPr>
          <w:p w14:paraId="06C2F586" w14:textId="38612C1E" w:rsidR="00245599" w:rsidRPr="00C90A96" w:rsidRDefault="005D6349" w:rsidP="00FD5B09">
            <w:pPr>
              <w:rPr>
                <w:rFonts w:cstheme="minorHAnsi"/>
                <w:b/>
                <w:bCs/>
              </w:rPr>
            </w:pPr>
            <w:r w:rsidRPr="00C90A96">
              <w:rPr>
                <w:rFonts w:cstheme="minorHAnsi"/>
                <w:b/>
                <w:bCs/>
              </w:rPr>
              <w:t>Skabelon u</w:t>
            </w:r>
            <w:r w:rsidR="00245599" w:rsidRPr="00C90A96">
              <w:rPr>
                <w:rFonts w:cstheme="minorHAnsi"/>
                <w:b/>
                <w:bCs/>
              </w:rPr>
              <w:t>darbejdet af</w:t>
            </w:r>
            <w:r w:rsidR="00C402CF" w:rsidRPr="00C90A96">
              <w:rPr>
                <w:rFonts w:cstheme="minorHAnsi"/>
                <w:b/>
                <w:bCs/>
              </w:rPr>
              <w:t xml:space="preserve">: </w:t>
            </w:r>
            <w:r w:rsidR="00A25662" w:rsidRPr="00C90A96">
              <w:rPr>
                <w:rFonts w:cstheme="minorHAnsi"/>
                <w:b/>
                <w:bCs/>
              </w:rPr>
              <w:t>National arbejdsgruppe</w:t>
            </w:r>
          </w:p>
          <w:p w14:paraId="2CD0E053" w14:textId="610829EF" w:rsidR="00666C61" w:rsidRPr="00C90A96" w:rsidRDefault="005D6349" w:rsidP="00FD5B09">
            <w:pPr>
              <w:rPr>
                <w:rFonts w:cstheme="minorHAnsi"/>
                <w:b/>
                <w:bCs/>
              </w:rPr>
            </w:pPr>
            <w:r w:rsidRPr="00C90A96">
              <w:rPr>
                <w:rFonts w:cstheme="minorHAnsi"/>
                <w:b/>
                <w:bCs/>
              </w:rPr>
              <w:t xml:space="preserve">Skabelon tilpasset af: </w:t>
            </w:r>
          </w:p>
        </w:tc>
        <w:tc>
          <w:tcPr>
            <w:tcW w:w="4814" w:type="dxa"/>
          </w:tcPr>
          <w:p w14:paraId="643AA5CB" w14:textId="77777777" w:rsidR="00245599" w:rsidRPr="00705D8E" w:rsidRDefault="00245599" w:rsidP="00FD5B09">
            <w:pPr>
              <w:rPr>
                <w:rFonts w:cstheme="minorHAnsi"/>
                <w:b/>
                <w:bCs/>
              </w:rPr>
            </w:pPr>
            <w:r w:rsidRPr="00C90A96">
              <w:rPr>
                <w:rFonts w:cstheme="minorHAnsi"/>
                <w:b/>
                <w:bCs/>
              </w:rPr>
              <w:t>Gyldighedsperiode</w:t>
            </w:r>
            <w:r w:rsidR="00C402CF" w:rsidRPr="00C90A96">
              <w:rPr>
                <w:rFonts w:cstheme="minorHAnsi"/>
                <w:b/>
                <w:bCs/>
              </w:rPr>
              <w:t xml:space="preserve">: </w:t>
            </w:r>
            <w:r w:rsidR="00FD0D9A" w:rsidRPr="00C90A96">
              <w:rPr>
                <w:rFonts w:cstheme="minorHAnsi"/>
                <w:b/>
                <w:bCs/>
              </w:rPr>
              <w:t>xx-xx-</w:t>
            </w:r>
            <w:proofErr w:type="spellStart"/>
            <w:r w:rsidR="00FD0D9A" w:rsidRPr="00C90A96">
              <w:rPr>
                <w:rFonts w:cstheme="minorHAnsi"/>
                <w:b/>
                <w:bCs/>
              </w:rPr>
              <w:t>xxxx</w:t>
            </w:r>
            <w:proofErr w:type="spellEnd"/>
            <w:r w:rsidR="00FD0D9A" w:rsidRPr="00705D8E">
              <w:rPr>
                <w:rFonts w:cstheme="minorHAnsi"/>
                <w:b/>
                <w:bCs/>
              </w:rPr>
              <w:t xml:space="preserve"> </w:t>
            </w:r>
          </w:p>
        </w:tc>
      </w:tr>
      <w:tr w:rsidR="00245599" w:rsidRPr="00705D8E" w14:paraId="2A2F2C68" w14:textId="77777777" w:rsidTr="00245599">
        <w:tc>
          <w:tcPr>
            <w:tcW w:w="4814" w:type="dxa"/>
          </w:tcPr>
          <w:p w14:paraId="027F616E" w14:textId="77777777" w:rsidR="00245599" w:rsidRPr="00705D8E" w:rsidRDefault="00245599" w:rsidP="00FD5B09">
            <w:pPr>
              <w:rPr>
                <w:rFonts w:cstheme="minorHAnsi"/>
                <w:b/>
                <w:bCs/>
              </w:rPr>
            </w:pPr>
            <w:r w:rsidRPr="00705D8E">
              <w:rPr>
                <w:rFonts w:cstheme="minorHAnsi"/>
                <w:b/>
                <w:bCs/>
              </w:rPr>
              <w:t>Godkendt af</w:t>
            </w:r>
            <w:r w:rsidR="00C402CF" w:rsidRPr="00705D8E">
              <w:rPr>
                <w:rFonts w:cstheme="minorHAnsi"/>
                <w:b/>
                <w:bCs/>
              </w:rPr>
              <w:t xml:space="preserve">: </w:t>
            </w:r>
            <w:r w:rsidR="00FD0D9A" w:rsidRPr="00705D8E">
              <w:rPr>
                <w:rFonts w:cstheme="minorHAnsi"/>
                <w:b/>
                <w:bCs/>
              </w:rPr>
              <w:t>xx-xx-</w:t>
            </w:r>
            <w:proofErr w:type="spellStart"/>
            <w:r w:rsidR="00FD0D9A" w:rsidRPr="00705D8E">
              <w:rPr>
                <w:rFonts w:cstheme="minorHAnsi"/>
                <w:b/>
                <w:bCs/>
              </w:rPr>
              <w:t>xxxx</w:t>
            </w:r>
            <w:proofErr w:type="spellEnd"/>
          </w:p>
        </w:tc>
        <w:tc>
          <w:tcPr>
            <w:tcW w:w="4814" w:type="dxa"/>
          </w:tcPr>
          <w:p w14:paraId="6BC97234" w14:textId="248FB3C7" w:rsidR="00245599" w:rsidRPr="00705D8E" w:rsidRDefault="003C70D6" w:rsidP="00710F55">
            <w:pPr>
              <w:spacing w:after="120"/>
              <w:rPr>
                <w:rFonts w:cstheme="minorHAnsi"/>
                <w:b/>
                <w:bCs/>
              </w:rPr>
            </w:pPr>
            <w:r w:rsidRPr="00705D8E">
              <w:rPr>
                <w:rFonts w:cstheme="minorHAnsi"/>
                <w:b/>
                <w:bCs/>
              </w:rPr>
              <w:t>Seneste revision: xx-xx-</w:t>
            </w:r>
            <w:proofErr w:type="spellStart"/>
            <w:r w:rsidRPr="00705D8E">
              <w:rPr>
                <w:rFonts w:cstheme="minorHAnsi"/>
                <w:b/>
                <w:bCs/>
              </w:rPr>
              <w:t>xxxx</w:t>
            </w:r>
            <w:proofErr w:type="spellEnd"/>
          </w:p>
        </w:tc>
      </w:tr>
    </w:tbl>
    <w:p w14:paraId="71DDE6CF" w14:textId="77777777" w:rsidR="00245599" w:rsidRPr="00705D8E" w:rsidRDefault="00245599" w:rsidP="00FD5B09">
      <w:pPr>
        <w:rPr>
          <w:rFonts w:cstheme="minorHAnsi"/>
          <w:b/>
          <w:bCs/>
        </w:rPr>
      </w:pPr>
    </w:p>
    <w:tbl>
      <w:tblPr>
        <w:tblStyle w:val="Tabel-Gitter"/>
        <w:tblW w:w="0" w:type="auto"/>
        <w:tblLayout w:type="fixed"/>
        <w:tblLook w:val="04A0" w:firstRow="1" w:lastRow="0" w:firstColumn="1" w:lastColumn="0" w:noHBand="0" w:noVBand="1"/>
      </w:tblPr>
      <w:tblGrid>
        <w:gridCol w:w="2263"/>
        <w:gridCol w:w="7365"/>
      </w:tblGrid>
      <w:tr w:rsidR="00705D8E" w:rsidRPr="00705D8E" w14:paraId="04C15284" w14:textId="77777777" w:rsidTr="00A656D2">
        <w:tc>
          <w:tcPr>
            <w:tcW w:w="2263" w:type="dxa"/>
          </w:tcPr>
          <w:p w14:paraId="68EC913A" w14:textId="77777777" w:rsidR="00FD5B09" w:rsidRPr="00705D8E" w:rsidRDefault="00FD5B09" w:rsidP="00FD5B09">
            <w:pPr>
              <w:rPr>
                <w:rFonts w:cstheme="minorHAnsi"/>
                <w:b/>
                <w:bCs/>
              </w:rPr>
            </w:pPr>
            <w:r w:rsidRPr="00705D8E">
              <w:rPr>
                <w:rFonts w:cstheme="minorHAnsi"/>
                <w:b/>
                <w:bCs/>
              </w:rPr>
              <w:t xml:space="preserve">Målgruppen </w:t>
            </w:r>
          </w:p>
        </w:tc>
        <w:tc>
          <w:tcPr>
            <w:tcW w:w="7365" w:type="dxa"/>
          </w:tcPr>
          <w:p w14:paraId="7FF1FD00" w14:textId="09953CB1" w:rsidR="003C70D6" w:rsidRPr="00705D8E" w:rsidRDefault="003C70D6" w:rsidP="003524B6">
            <w:pPr>
              <w:spacing w:after="200"/>
              <w:ind w:left="57"/>
              <w:rPr>
                <w:rFonts w:cstheme="minorHAnsi"/>
              </w:rPr>
            </w:pPr>
            <w:r w:rsidRPr="00705D8E">
              <w:rPr>
                <w:rFonts w:cstheme="minorHAnsi"/>
              </w:rPr>
              <w:t>De</w:t>
            </w:r>
            <w:r w:rsidR="00EE4CAC" w:rsidRPr="00705D8E">
              <w:rPr>
                <w:rFonts w:cstheme="minorHAnsi"/>
              </w:rPr>
              <w:t xml:space="preserve"> </w:t>
            </w:r>
            <w:r w:rsidRPr="00705D8E">
              <w:rPr>
                <w:rFonts w:cstheme="minorHAnsi"/>
              </w:rPr>
              <w:t>sygeplejersker, som kommunen</w:t>
            </w:r>
            <w:r w:rsidR="00EE4CAC" w:rsidRPr="00705D8E">
              <w:rPr>
                <w:rFonts w:cstheme="minorHAnsi"/>
              </w:rPr>
              <w:t xml:space="preserve"> har besluttet, at</w:t>
            </w:r>
            <w:r w:rsidRPr="00705D8E">
              <w:rPr>
                <w:rFonts w:cstheme="minorHAnsi"/>
              </w:rPr>
              <w:t xml:space="preserve"> instruksen skal gælde for. </w:t>
            </w:r>
          </w:p>
          <w:p w14:paraId="5F4C14A8" w14:textId="33724BFF" w:rsidR="0023262D" w:rsidRPr="00705D8E" w:rsidRDefault="003C70D6" w:rsidP="003524B6">
            <w:pPr>
              <w:spacing w:after="200"/>
              <w:ind w:left="57"/>
              <w:rPr>
                <w:rFonts w:cstheme="minorHAnsi"/>
              </w:rPr>
            </w:pPr>
            <w:r w:rsidRPr="00705D8E">
              <w:rPr>
                <w:rFonts w:cstheme="minorHAnsi"/>
              </w:rPr>
              <w:t xml:space="preserve">Ledelsen skal beslutte om sygeplejersken må delegere til andre faggrupper og instruksen dermed </w:t>
            </w:r>
            <w:r w:rsidR="00F92D25">
              <w:rPr>
                <w:rFonts w:cstheme="minorHAnsi"/>
              </w:rPr>
              <w:t xml:space="preserve">også </w:t>
            </w:r>
            <w:r w:rsidRPr="00705D8E">
              <w:rPr>
                <w:rFonts w:cstheme="minorHAnsi"/>
              </w:rPr>
              <w:t xml:space="preserve">skal gælde for denne gruppe. </w:t>
            </w:r>
          </w:p>
        </w:tc>
      </w:tr>
      <w:tr w:rsidR="00705D8E" w:rsidRPr="00705D8E" w14:paraId="12A071A8" w14:textId="77777777" w:rsidTr="00A656D2">
        <w:tc>
          <w:tcPr>
            <w:tcW w:w="2263" w:type="dxa"/>
          </w:tcPr>
          <w:p w14:paraId="0787517F" w14:textId="77777777" w:rsidR="00FD5B09" w:rsidRPr="00705D8E" w:rsidRDefault="00FD5B09" w:rsidP="00FD5B09">
            <w:pPr>
              <w:rPr>
                <w:rFonts w:cstheme="minorHAnsi"/>
                <w:b/>
                <w:bCs/>
              </w:rPr>
            </w:pPr>
            <w:r w:rsidRPr="00705D8E">
              <w:rPr>
                <w:rFonts w:cstheme="minorHAnsi"/>
                <w:b/>
                <w:bCs/>
              </w:rPr>
              <w:t>Formål</w:t>
            </w:r>
          </w:p>
        </w:tc>
        <w:tc>
          <w:tcPr>
            <w:tcW w:w="7365" w:type="dxa"/>
          </w:tcPr>
          <w:p w14:paraId="1EB7F78C" w14:textId="4521C87B" w:rsidR="00EE4CAC" w:rsidRPr="00705D8E" w:rsidRDefault="006F5F50" w:rsidP="003524B6">
            <w:pPr>
              <w:pStyle w:val="Default"/>
              <w:spacing w:after="200"/>
              <w:ind w:left="57"/>
              <w:rPr>
                <w:rFonts w:asciiTheme="minorHAnsi" w:hAnsiTheme="minorHAnsi" w:cstheme="minorHAnsi"/>
                <w:color w:val="auto"/>
                <w:sz w:val="22"/>
                <w:szCs w:val="22"/>
              </w:rPr>
            </w:pPr>
            <w:r w:rsidRPr="00705D8E">
              <w:rPr>
                <w:rFonts w:asciiTheme="minorHAnsi" w:hAnsiTheme="minorHAnsi" w:cstheme="minorHAnsi"/>
                <w:color w:val="auto"/>
                <w:sz w:val="22"/>
                <w:szCs w:val="22"/>
              </w:rPr>
              <w:t>Sikre, at</w:t>
            </w:r>
            <w:r w:rsidR="003524B6" w:rsidRPr="00705D8E">
              <w:rPr>
                <w:rFonts w:asciiTheme="minorHAnsi" w:hAnsiTheme="minorHAnsi" w:cstheme="minorHAnsi"/>
                <w:color w:val="auto"/>
                <w:sz w:val="22"/>
                <w:szCs w:val="22"/>
              </w:rPr>
              <w:t xml:space="preserve"> </w:t>
            </w:r>
            <w:r w:rsidR="004B7E6C" w:rsidRPr="00705D8E">
              <w:rPr>
                <w:rFonts w:asciiTheme="minorHAnsi" w:hAnsiTheme="minorHAnsi" w:cstheme="minorHAnsi"/>
                <w:color w:val="auto"/>
                <w:sz w:val="22"/>
                <w:szCs w:val="22"/>
              </w:rPr>
              <w:t xml:space="preserve">sygeplejersker </w:t>
            </w:r>
            <w:r w:rsidR="003524B6" w:rsidRPr="00705D8E">
              <w:rPr>
                <w:rFonts w:asciiTheme="minorHAnsi" w:hAnsiTheme="minorHAnsi" w:cstheme="minorHAnsi"/>
                <w:color w:val="auto"/>
                <w:sz w:val="22"/>
                <w:szCs w:val="22"/>
              </w:rPr>
              <w:t>anlægge</w:t>
            </w:r>
            <w:r w:rsidR="007B10D3" w:rsidRPr="00705D8E">
              <w:rPr>
                <w:rFonts w:asciiTheme="minorHAnsi" w:hAnsiTheme="minorHAnsi" w:cstheme="minorHAnsi"/>
                <w:color w:val="auto"/>
                <w:sz w:val="22"/>
                <w:szCs w:val="22"/>
              </w:rPr>
              <w:t>r</w:t>
            </w:r>
            <w:r w:rsidR="007B4C1D">
              <w:rPr>
                <w:rFonts w:asciiTheme="minorHAnsi" w:hAnsiTheme="minorHAnsi" w:cstheme="minorHAnsi"/>
                <w:color w:val="auto"/>
                <w:sz w:val="22"/>
                <w:szCs w:val="22"/>
              </w:rPr>
              <w:t xml:space="preserve">, </w:t>
            </w:r>
            <w:proofErr w:type="spellStart"/>
            <w:r w:rsidR="003524B6" w:rsidRPr="00705D8E">
              <w:rPr>
                <w:rFonts w:asciiTheme="minorHAnsi" w:hAnsiTheme="minorHAnsi" w:cstheme="minorHAnsi"/>
                <w:color w:val="auto"/>
                <w:sz w:val="22"/>
                <w:szCs w:val="22"/>
              </w:rPr>
              <w:t>genanlægge</w:t>
            </w:r>
            <w:r w:rsidR="007B10D3" w:rsidRPr="00705D8E">
              <w:rPr>
                <w:rFonts w:asciiTheme="minorHAnsi" w:hAnsiTheme="minorHAnsi" w:cstheme="minorHAnsi"/>
                <w:color w:val="auto"/>
                <w:sz w:val="22"/>
                <w:szCs w:val="22"/>
              </w:rPr>
              <w:t>r</w:t>
            </w:r>
            <w:proofErr w:type="spellEnd"/>
            <w:r w:rsidR="003524B6" w:rsidRPr="00705D8E">
              <w:rPr>
                <w:rFonts w:asciiTheme="minorHAnsi" w:hAnsiTheme="minorHAnsi" w:cstheme="minorHAnsi"/>
                <w:color w:val="auto"/>
                <w:sz w:val="22"/>
                <w:szCs w:val="22"/>
              </w:rPr>
              <w:t xml:space="preserve"> </w:t>
            </w:r>
            <w:r w:rsidR="007B4C1D">
              <w:rPr>
                <w:rFonts w:asciiTheme="minorHAnsi" w:hAnsiTheme="minorHAnsi" w:cstheme="minorHAnsi"/>
                <w:color w:val="auto"/>
                <w:sz w:val="22"/>
                <w:szCs w:val="22"/>
              </w:rPr>
              <w:t xml:space="preserve">og seponerer </w:t>
            </w:r>
            <w:proofErr w:type="spellStart"/>
            <w:r w:rsidR="003524B6" w:rsidRPr="00705D8E">
              <w:rPr>
                <w:rFonts w:asciiTheme="minorHAnsi" w:hAnsiTheme="minorHAnsi" w:cstheme="minorHAnsi"/>
                <w:color w:val="auto"/>
                <w:sz w:val="22"/>
                <w:szCs w:val="22"/>
              </w:rPr>
              <w:t>uretralkateter</w:t>
            </w:r>
            <w:proofErr w:type="spellEnd"/>
            <w:r w:rsidR="003524B6" w:rsidRPr="00705D8E">
              <w:rPr>
                <w:rFonts w:asciiTheme="minorHAnsi" w:hAnsiTheme="minorHAnsi" w:cstheme="minorHAnsi"/>
                <w:color w:val="auto"/>
                <w:sz w:val="22"/>
                <w:szCs w:val="22"/>
              </w:rPr>
              <w:t xml:space="preserve"> patientsikkert og på korrekt indikation.</w:t>
            </w:r>
          </w:p>
        </w:tc>
      </w:tr>
      <w:tr w:rsidR="00705D8E" w:rsidRPr="00705D8E" w14:paraId="6E4A7A08" w14:textId="77777777" w:rsidTr="00A656D2">
        <w:tc>
          <w:tcPr>
            <w:tcW w:w="2263" w:type="dxa"/>
          </w:tcPr>
          <w:p w14:paraId="6BD95463" w14:textId="77777777" w:rsidR="007C099E" w:rsidRPr="00C90A96" w:rsidRDefault="007C099E" w:rsidP="00FD5B09">
            <w:pPr>
              <w:rPr>
                <w:rFonts w:cstheme="minorHAnsi"/>
                <w:b/>
                <w:bCs/>
              </w:rPr>
            </w:pPr>
            <w:r w:rsidRPr="00C90A96">
              <w:rPr>
                <w:rFonts w:cstheme="minorHAnsi"/>
                <w:b/>
                <w:bCs/>
              </w:rPr>
              <w:t>Ansvar</w:t>
            </w:r>
          </w:p>
          <w:p w14:paraId="61D1BE6B" w14:textId="77777777" w:rsidR="004B7E6C" w:rsidRPr="00C90A96" w:rsidRDefault="004B7E6C" w:rsidP="00FD5B09">
            <w:pPr>
              <w:rPr>
                <w:rFonts w:cstheme="minorHAnsi"/>
                <w:b/>
                <w:bCs/>
              </w:rPr>
            </w:pPr>
          </w:p>
          <w:p w14:paraId="524266D9" w14:textId="08E0F546" w:rsidR="004B7E6C" w:rsidRPr="00C90A96" w:rsidRDefault="004B7E6C" w:rsidP="00FD5B09">
            <w:pPr>
              <w:rPr>
                <w:rFonts w:cstheme="minorHAnsi"/>
                <w:b/>
                <w:bCs/>
                <w:i/>
                <w:iCs/>
              </w:rPr>
            </w:pPr>
          </w:p>
        </w:tc>
        <w:tc>
          <w:tcPr>
            <w:tcW w:w="7365" w:type="dxa"/>
          </w:tcPr>
          <w:p w14:paraId="0D87C696" w14:textId="72AFB128" w:rsidR="00B72641" w:rsidRPr="00C90A96" w:rsidRDefault="00B72641" w:rsidP="00B72641">
            <w:pPr>
              <w:spacing w:after="200"/>
              <w:ind w:left="57" w:right="57"/>
              <w:rPr>
                <w:rFonts w:cstheme="minorHAnsi"/>
              </w:rPr>
            </w:pPr>
            <w:r w:rsidRPr="00C90A96">
              <w:rPr>
                <w:rFonts w:cstheme="minorHAnsi"/>
              </w:rPr>
              <w:t>Sygeplejersken kan på eget initiativ og ansvar ordinere</w:t>
            </w:r>
            <w:r w:rsidR="007B4C1D" w:rsidRPr="00C90A96">
              <w:rPr>
                <w:rFonts w:cstheme="minorHAnsi"/>
              </w:rPr>
              <w:t xml:space="preserve"> og</w:t>
            </w:r>
            <w:r w:rsidRPr="00C90A96">
              <w:rPr>
                <w:rFonts w:cstheme="minorHAnsi"/>
              </w:rPr>
              <w:t xml:space="preserve"> anlægge et kateter gennem urinrøret med henblik på at tømme urinblæren samt vurdere, hvornår et kateter skal </w:t>
            </w:r>
            <w:proofErr w:type="spellStart"/>
            <w:r w:rsidRPr="00C90A96">
              <w:rPr>
                <w:rFonts w:cstheme="minorHAnsi"/>
              </w:rPr>
              <w:t>genanlægges</w:t>
            </w:r>
            <w:proofErr w:type="spellEnd"/>
            <w:r w:rsidR="007B4C1D" w:rsidRPr="00C90A96">
              <w:rPr>
                <w:rFonts w:cstheme="minorHAnsi"/>
              </w:rPr>
              <w:t xml:space="preserve"> eller seponeres.</w:t>
            </w:r>
            <w:r w:rsidRPr="00C90A96">
              <w:rPr>
                <w:rFonts w:cstheme="minorHAnsi"/>
              </w:rPr>
              <w:t xml:space="preserve"> Det gælder både for engangskateter samt permanent kateter. </w:t>
            </w:r>
          </w:p>
          <w:p w14:paraId="53543639" w14:textId="030617AA" w:rsidR="007B4C1D" w:rsidRPr="00C90A96" w:rsidRDefault="007B4C1D" w:rsidP="007B4C1D">
            <w:pPr>
              <w:spacing w:after="200"/>
              <w:ind w:left="57"/>
              <w:rPr>
                <w:rFonts w:eastAsia="Times New Roman" w:cstheme="minorHAnsi"/>
              </w:rPr>
            </w:pPr>
            <w:r w:rsidRPr="00C90A96">
              <w:rPr>
                <w:rFonts w:eastAsia="Times New Roman" w:cstheme="minorHAnsi"/>
              </w:rPr>
              <w:t xml:space="preserve">Det er ledelsens ansvar at organiserer arbejdspladsen på en måde, at sygeplejerskerne er i stand til at anlægge, </w:t>
            </w:r>
            <w:proofErr w:type="spellStart"/>
            <w:r w:rsidRPr="00C90A96">
              <w:rPr>
                <w:rFonts w:eastAsia="Times New Roman" w:cstheme="minorHAnsi"/>
              </w:rPr>
              <w:t>genanlægge</w:t>
            </w:r>
            <w:proofErr w:type="spellEnd"/>
            <w:r w:rsidRPr="00C90A96">
              <w:rPr>
                <w:rFonts w:eastAsia="Times New Roman" w:cstheme="minorHAnsi"/>
              </w:rPr>
              <w:t xml:space="preserve"> eller seponere </w:t>
            </w:r>
            <w:proofErr w:type="spellStart"/>
            <w:r w:rsidRPr="00C90A96">
              <w:rPr>
                <w:rFonts w:eastAsia="Times New Roman" w:cstheme="minorHAnsi"/>
              </w:rPr>
              <w:t>uretralkateter</w:t>
            </w:r>
            <w:proofErr w:type="spellEnd"/>
            <w:r w:rsidRPr="00C90A96">
              <w:rPr>
                <w:rFonts w:eastAsia="Times New Roman" w:cstheme="minorHAnsi"/>
              </w:rPr>
              <w:t xml:space="preserve"> fagligt forsvarligt og patientsikkert.</w:t>
            </w:r>
          </w:p>
          <w:p w14:paraId="2C375BAA" w14:textId="43128094" w:rsidR="0069596A" w:rsidRPr="00C90A96" w:rsidRDefault="0069596A" w:rsidP="003524B6">
            <w:pPr>
              <w:spacing w:after="200"/>
              <w:ind w:left="57"/>
              <w:rPr>
                <w:rFonts w:eastAsia="Times New Roman" w:cstheme="minorHAnsi"/>
              </w:rPr>
            </w:pPr>
            <w:r w:rsidRPr="00C90A96">
              <w:rPr>
                <w:rFonts w:eastAsia="Times New Roman" w:cstheme="minorHAnsi"/>
              </w:rPr>
              <w:t>Her kan angives om opgaven kan delegeres til en anden faggruppe.</w:t>
            </w:r>
          </w:p>
          <w:p w14:paraId="01E94093" w14:textId="77777777" w:rsidR="00B72641" w:rsidRPr="00C90A96" w:rsidRDefault="00B72641" w:rsidP="00B72641">
            <w:pPr>
              <w:ind w:left="57" w:right="57"/>
              <w:rPr>
                <w:rFonts w:cstheme="minorHAnsi"/>
              </w:rPr>
            </w:pPr>
            <w:r w:rsidRPr="00C90A96">
              <w:rPr>
                <w:rFonts w:cstheme="minorHAnsi"/>
              </w:rPr>
              <w:t>Sygeplejersken er i henhold til autorisationslovens § 17 forpligtet til at udvise omhu og samvittighedsfuldhed ved udøvelse af deres virksomhed.</w:t>
            </w:r>
          </w:p>
          <w:p w14:paraId="6C5EF601" w14:textId="77777777" w:rsidR="00B72641" w:rsidRPr="00C90A96" w:rsidRDefault="00B72641" w:rsidP="00B72641">
            <w:pPr>
              <w:ind w:left="57" w:right="57"/>
              <w:rPr>
                <w:rFonts w:cstheme="minorHAnsi"/>
              </w:rPr>
            </w:pPr>
            <w:r w:rsidRPr="00C90A96">
              <w:rPr>
                <w:rFonts w:cstheme="minorHAnsi"/>
              </w:rPr>
              <w:t xml:space="preserve">Ved udøvelsen af det forbeholdte virksomhedsområde er det afgørende, at sygeplejersken har de nødvendige faglige kvalifikationer til at vurdere indikationer/kontraindikationer og til at identificere samt håndtere eventuelle komplikationer. </w:t>
            </w:r>
          </w:p>
          <w:p w14:paraId="2C2E290A" w14:textId="13157E13" w:rsidR="00B72641" w:rsidRPr="00C90A96" w:rsidRDefault="00B72641" w:rsidP="00B72641">
            <w:pPr>
              <w:spacing w:after="200"/>
              <w:ind w:left="57" w:right="57"/>
              <w:rPr>
                <w:rFonts w:eastAsia="Times New Roman" w:cstheme="minorHAnsi"/>
              </w:rPr>
            </w:pPr>
            <w:r w:rsidRPr="00C90A96">
              <w:rPr>
                <w:rFonts w:cstheme="minorHAnsi"/>
              </w:rPr>
              <w:t xml:space="preserve">Pligten til at udvise omhu og samvittighedsfuldhed indebærer desuden, at sygeplejersker ikke må påtage sig opgaver, som de ikke er i stand til at udføre forsvarligt. En sygeplejerske har således pligt til at </w:t>
            </w:r>
            <w:proofErr w:type="gramStart"/>
            <w:r w:rsidRPr="00C90A96">
              <w:rPr>
                <w:rFonts w:cstheme="minorHAnsi"/>
              </w:rPr>
              <w:t>afvise</w:t>
            </w:r>
            <w:proofErr w:type="gramEnd"/>
            <w:r w:rsidRPr="00C90A96">
              <w:rPr>
                <w:rFonts w:cstheme="minorHAnsi"/>
              </w:rPr>
              <w:t xml:space="preserve"> at udføre en behandling, hvis behandlingen ikke er patientsikkerhedsmæssig forsvarlig.</w:t>
            </w:r>
          </w:p>
          <w:p w14:paraId="72CB32D1" w14:textId="45B4CA3A" w:rsidR="0069596A" w:rsidRPr="00C90A96" w:rsidRDefault="0069596A" w:rsidP="003524B6">
            <w:pPr>
              <w:ind w:left="57"/>
              <w:rPr>
                <w:rFonts w:eastAsia="Times New Roman" w:cstheme="minorHAnsi"/>
              </w:rPr>
            </w:pPr>
            <w:r w:rsidRPr="00C90A96">
              <w:rPr>
                <w:rFonts w:eastAsia="Times New Roman" w:cstheme="minorHAnsi"/>
              </w:rPr>
              <w:t xml:space="preserve">Det vil fortsat være </w:t>
            </w:r>
            <w:r w:rsidR="005D6349" w:rsidRPr="00C90A96">
              <w:rPr>
                <w:rFonts w:eastAsia="Times New Roman" w:cstheme="minorHAnsi"/>
              </w:rPr>
              <w:t>borgerens egen læge eller behandlende læge</w:t>
            </w:r>
            <w:r w:rsidRPr="00C90A96">
              <w:rPr>
                <w:rFonts w:eastAsia="Times New Roman" w:cstheme="minorHAnsi"/>
              </w:rPr>
              <w:t xml:space="preserve">, som har det overordnede behandlingsansvar og lægger behandlingsplaner for borgerne. </w:t>
            </w:r>
          </w:p>
          <w:p w14:paraId="58707BCE" w14:textId="4AF4D507" w:rsidR="00FC41DB" w:rsidRPr="00C90A96" w:rsidRDefault="005D6349" w:rsidP="003524B6">
            <w:pPr>
              <w:spacing w:after="200"/>
              <w:ind w:left="57"/>
              <w:rPr>
                <w:rFonts w:eastAsia="Times New Roman" w:cstheme="minorHAnsi"/>
              </w:rPr>
            </w:pPr>
            <w:r w:rsidRPr="00C90A96">
              <w:rPr>
                <w:rFonts w:eastAsia="Times New Roman" w:cstheme="minorHAnsi"/>
                <w:lang w:eastAsia="da-DK"/>
              </w:rPr>
              <w:t xml:space="preserve">Borgerens egen læge eller </w:t>
            </w:r>
            <w:r w:rsidR="0069596A" w:rsidRPr="00C90A96">
              <w:rPr>
                <w:rFonts w:eastAsia="Times New Roman" w:cstheme="minorHAnsi"/>
                <w:lang w:eastAsia="da-DK"/>
              </w:rPr>
              <w:t>behand</w:t>
            </w:r>
            <w:r w:rsidRPr="00C90A96">
              <w:rPr>
                <w:rFonts w:eastAsia="Times New Roman" w:cstheme="minorHAnsi"/>
                <w:lang w:eastAsia="da-DK"/>
              </w:rPr>
              <w:t xml:space="preserve">lende </w:t>
            </w:r>
            <w:r w:rsidR="0069596A" w:rsidRPr="00C90A96">
              <w:rPr>
                <w:rFonts w:eastAsia="Times New Roman" w:cstheme="minorHAnsi"/>
                <w:lang w:eastAsia="da-DK"/>
              </w:rPr>
              <w:t>læge skal orienteres i relevant omfang</w:t>
            </w:r>
            <w:r w:rsidR="00705D8E" w:rsidRPr="00C90A96">
              <w:rPr>
                <w:rFonts w:eastAsia="Times New Roman" w:cstheme="minorHAnsi"/>
                <w:lang w:eastAsia="da-DK"/>
              </w:rPr>
              <w:t xml:space="preserve">. </w:t>
            </w:r>
            <w:r w:rsidR="00CD59F6" w:rsidRPr="00C90A96">
              <w:rPr>
                <w:rFonts w:eastAsia="Times New Roman" w:cstheme="minorHAnsi"/>
                <w:lang w:eastAsia="da-DK"/>
              </w:rPr>
              <w:t>For yderligere detaljer se</w:t>
            </w:r>
            <w:r w:rsidR="008F0390" w:rsidRPr="00C90A96">
              <w:rPr>
                <w:rFonts w:eastAsia="Times New Roman" w:cstheme="minorHAnsi"/>
                <w:lang w:eastAsia="da-DK"/>
              </w:rPr>
              <w:t xml:space="preserve"> nærmere under afsnit om</w:t>
            </w:r>
            <w:r w:rsidR="00705D8E" w:rsidRPr="00C90A96">
              <w:rPr>
                <w:rFonts w:eastAsia="Times New Roman" w:cstheme="minorHAnsi"/>
                <w:lang w:eastAsia="da-DK"/>
              </w:rPr>
              <w:t xml:space="preserve"> ”Orientering af </w:t>
            </w:r>
            <w:r w:rsidR="008F0390" w:rsidRPr="00C90A96">
              <w:rPr>
                <w:rFonts w:eastAsia="Times New Roman" w:cstheme="minorHAnsi"/>
                <w:lang w:eastAsia="da-DK"/>
              </w:rPr>
              <w:t>borgerens</w:t>
            </w:r>
            <w:r w:rsidR="00705D8E" w:rsidRPr="00C90A96">
              <w:rPr>
                <w:rFonts w:eastAsia="Times New Roman" w:cstheme="minorHAnsi"/>
                <w:lang w:eastAsia="da-DK"/>
              </w:rPr>
              <w:t xml:space="preserve"> egen eller behan</w:t>
            </w:r>
            <w:r w:rsidRPr="00C90A96">
              <w:rPr>
                <w:rFonts w:eastAsia="Times New Roman" w:cstheme="minorHAnsi"/>
                <w:lang w:eastAsia="da-DK"/>
              </w:rPr>
              <w:t>dlende</w:t>
            </w:r>
            <w:r w:rsidR="00705D8E" w:rsidRPr="00C90A96">
              <w:rPr>
                <w:rFonts w:eastAsia="Times New Roman" w:cstheme="minorHAnsi"/>
                <w:lang w:eastAsia="da-DK"/>
              </w:rPr>
              <w:t xml:space="preserve"> læge”</w:t>
            </w:r>
            <w:r w:rsidR="00CD59F6" w:rsidRPr="00C90A96">
              <w:rPr>
                <w:rFonts w:eastAsia="Times New Roman" w:cstheme="minorHAnsi"/>
                <w:lang w:eastAsia="da-DK"/>
              </w:rPr>
              <w:t>.</w:t>
            </w:r>
          </w:p>
        </w:tc>
      </w:tr>
      <w:tr w:rsidR="00705D8E" w:rsidRPr="00705D8E" w14:paraId="3D809D8B" w14:textId="77777777" w:rsidTr="00A656D2">
        <w:tc>
          <w:tcPr>
            <w:tcW w:w="2263" w:type="dxa"/>
          </w:tcPr>
          <w:p w14:paraId="19BA18AF" w14:textId="156A6FF8" w:rsidR="00DB2C60" w:rsidRPr="00705D8E" w:rsidRDefault="00DB2C60" w:rsidP="00DB2C60">
            <w:pPr>
              <w:rPr>
                <w:rFonts w:cstheme="minorHAnsi"/>
                <w:b/>
                <w:bCs/>
              </w:rPr>
            </w:pPr>
            <w:r w:rsidRPr="00705D8E">
              <w:rPr>
                <w:rFonts w:cstheme="minorHAnsi"/>
                <w:b/>
                <w:bCs/>
              </w:rPr>
              <w:t>Samtykke og information</w:t>
            </w:r>
          </w:p>
        </w:tc>
        <w:tc>
          <w:tcPr>
            <w:tcW w:w="7365" w:type="dxa"/>
          </w:tcPr>
          <w:p w14:paraId="565513CC" w14:textId="04CCBEB8" w:rsidR="0069596A" w:rsidRPr="00705D8E" w:rsidRDefault="0069596A" w:rsidP="003524B6">
            <w:pPr>
              <w:pStyle w:val="Default"/>
              <w:spacing w:after="120"/>
              <w:ind w:left="57"/>
              <w:rPr>
                <w:rFonts w:asciiTheme="minorHAnsi" w:hAnsiTheme="minorHAnsi" w:cstheme="minorHAnsi"/>
                <w:color w:val="auto"/>
                <w:sz w:val="22"/>
                <w:szCs w:val="22"/>
              </w:rPr>
            </w:pPr>
            <w:r w:rsidRPr="00705D8E">
              <w:rPr>
                <w:rFonts w:asciiTheme="minorHAnsi" w:hAnsiTheme="minorHAnsi" w:cstheme="minorHAnsi"/>
                <w:color w:val="auto"/>
                <w:sz w:val="22"/>
                <w:szCs w:val="22"/>
              </w:rPr>
              <w:t xml:space="preserve">Sygeplejersken skal før anlæggelse/genanlæggelse informere borgeren og indhente samtykke. </w:t>
            </w:r>
          </w:p>
          <w:p w14:paraId="1351A055" w14:textId="18E54DDB" w:rsidR="00DB2C60" w:rsidRPr="00705D8E" w:rsidRDefault="0069596A" w:rsidP="003524B6">
            <w:pPr>
              <w:pStyle w:val="Default"/>
              <w:spacing w:after="200"/>
              <w:ind w:left="57"/>
              <w:rPr>
                <w:rFonts w:asciiTheme="minorHAnsi" w:hAnsiTheme="minorHAnsi" w:cstheme="minorHAnsi"/>
                <w:color w:val="auto"/>
                <w:sz w:val="22"/>
                <w:szCs w:val="22"/>
              </w:rPr>
            </w:pPr>
            <w:r w:rsidRPr="00705D8E">
              <w:rPr>
                <w:rFonts w:asciiTheme="minorHAnsi" w:hAnsiTheme="minorHAnsi" w:cstheme="minorHAnsi"/>
                <w:color w:val="auto"/>
                <w:sz w:val="22"/>
                <w:szCs w:val="22"/>
              </w:rPr>
              <w:t>Er borgeren ikke habil, skal der indhentes informeret samtykke hos den, som varetager borgerens helbredsmæssige interesser.</w:t>
            </w:r>
          </w:p>
        </w:tc>
      </w:tr>
      <w:tr w:rsidR="00705D8E" w:rsidRPr="00705D8E" w14:paraId="3029D0B1" w14:textId="77777777" w:rsidTr="00A656D2">
        <w:tc>
          <w:tcPr>
            <w:tcW w:w="2263" w:type="dxa"/>
          </w:tcPr>
          <w:p w14:paraId="61B2A620" w14:textId="77777777" w:rsidR="00DB2C60" w:rsidRPr="00705D8E" w:rsidRDefault="00DB2C60" w:rsidP="00DB2C60">
            <w:pPr>
              <w:rPr>
                <w:rFonts w:cstheme="minorHAnsi"/>
                <w:b/>
                <w:bCs/>
              </w:rPr>
            </w:pPr>
            <w:r w:rsidRPr="00705D8E">
              <w:rPr>
                <w:rFonts w:cstheme="minorHAnsi"/>
                <w:b/>
                <w:bCs/>
              </w:rPr>
              <w:t xml:space="preserve">Indikation og </w:t>
            </w:r>
          </w:p>
          <w:p w14:paraId="1D9C0E71" w14:textId="77777777" w:rsidR="00DB2C60" w:rsidRPr="00705D8E" w:rsidRDefault="00DB2C60" w:rsidP="00DB2C60">
            <w:pPr>
              <w:rPr>
                <w:rFonts w:cstheme="minorHAnsi"/>
              </w:rPr>
            </w:pPr>
            <w:r w:rsidRPr="00705D8E">
              <w:rPr>
                <w:rFonts w:cstheme="minorHAnsi"/>
                <w:b/>
                <w:bCs/>
              </w:rPr>
              <w:t>anvendelsesområde</w:t>
            </w:r>
          </w:p>
        </w:tc>
        <w:tc>
          <w:tcPr>
            <w:tcW w:w="7365" w:type="dxa"/>
          </w:tcPr>
          <w:p w14:paraId="7CA8D4F2" w14:textId="445B08ED" w:rsidR="005C25A0" w:rsidRPr="00705D8E" w:rsidRDefault="005C25A0" w:rsidP="003524B6">
            <w:pPr>
              <w:spacing w:after="200"/>
              <w:ind w:left="57"/>
              <w:rPr>
                <w:rFonts w:cstheme="minorHAnsi"/>
              </w:rPr>
            </w:pPr>
            <w:r w:rsidRPr="00705D8E">
              <w:t xml:space="preserve">Det er en forudsætning, at sygeplejersken har taget stilling til indikation og kontraindikation samt overvejelser om alternative muligheder for at tømme blæren. Der skal indgå overvejelser om tidshorisont og varighed af kateter ved </w:t>
            </w:r>
            <w:r w:rsidRPr="00705D8E">
              <w:lastRenderedPageBreak/>
              <w:t>behov for længerevarende behandling eller gentaget behov for at tømme blæren via kateter.</w:t>
            </w:r>
          </w:p>
          <w:p w14:paraId="4C7243AB" w14:textId="0C60E7CA" w:rsidR="007960DF" w:rsidRPr="00705D8E" w:rsidRDefault="0069596A" w:rsidP="003524B6">
            <w:pPr>
              <w:spacing w:after="200"/>
              <w:ind w:left="57"/>
              <w:rPr>
                <w:rFonts w:cstheme="minorHAnsi"/>
              </w:rPr>
            </w:pPr>
            <w:r w:rsidRPr="00705D8E">
              <w:rPr>
                <w:rFonts w:cstheme="minorHAnsi"/>
              </w:rPr>
              <w:t>Sygeplejersken kan anlægge/</w:t>
            </w:r>
            <w:proofErr w:type="spellStart"/>
            <w:r w:rsidRPr="00705D8E">
              <w:rPr>
                <w:rFonts w:cstheme="minorHAnsi"/>
              </w:rPr>
              <w:t>genanlægge</w:t>
            </w:r>
            <w:proofErr w:type="spellEnd"/>
            <w:r w:rsidRPr="00705D8E">
              <w:rPr>
                <w:rFonts w:cstheme="minorHAnsi"/>
              </w:rPr>
              <w:t xml:space="preserve"> </w:t>
            </w:r>
            <w:proofErr w:type="spellStart"/>
            <w:r w:rsidRPr="00705D8E">
              <w:rPr>
                <w:rFonts w:cstheme="minorHAnsi"/>
              </w:rPr>
              <w:t>uretralkateter</w:t>
            </w:r>
            <w:proofErr w:type="spellEnd"/>
            <w:r w:rsidRPr="00705D8E">
              <w:rPr>
                <w:rFonts w:cstheme="minorHAnsi"/>
              </w:rPr>
              <w:t xml:space="preserve"> i følgende situationer:</w:t>
            </w:r>
          </w:p>
          <w:p w14:paraId="0AD3D01D" w14:textId="691DECD3" w:rsidR="007960DF" w:rsidRPr="00705D8E" w:rsidRDefault="007960DF" w:rsidP="003524B6">
            <w:pPr>
              <w:ind w:left="57"/>
              <w:rPr>
                <w:rFonts w:cstheme="minorHAnsi"/>
              </w:rPr>
            </w:pPr>
            <w:r w:rsidRPr="00705D8E">
              <w:rPr>
                <w:rFonts w:cstheme="minorHAnsi"/>
              </w:rPr>
              <w:t>Genanlæggelse</w:t>
            </w:r>
            <w:r w:rsidR="00B02065" w:rsidRPr="00705D8E">
              <w:rPr>
                <w:rFonts w:cstheme="minorHAnsi"/>
              </w:rPr>
              <w:t xml:space="preserve"> af KAD</w:t>
            </w:r>
            <w:r w:rsidR="003524B6" w:rsidRPr="00705D8E">
              <w:rPr>
                <w:rFonts w:cstheme="minorHAnsi"/>
              </w:rPr>
              <w:t>:</w:t>
            </w:r>
          </w:p>
          <w:p w14:paraId="113E5401" w14:textId="03BB6762" w:rsidR="007960DF" w:rsidRPr="00705D8E" w:rsidRDefault="007960DF" w:rsidP="003524B6">
            <w:pPr>
              <w:pStyle w:val="Listeafsnit"/>
              <w:numPr>
                <w:ilvl w:val="0"/>
                <w:numId w:val="37"/>
              </w:numPr>
              <w:spacing w:after="120"/>
              <w:rPr>
                <w:rFonts w:cstheme="minorHAnsi"/>
              </w:rPr>
            </w:pPr>
            <w:r w:rsidRPr="00705D8E">
              <w:rPr>
                <w:rFonts w:cstheme="minorHAnsi"/>
              </w:rPr>
              <w:t xml:space="preserve">Ved utilsigtet </w:t>
            </w:r>
            <w:proofErr w:type="spellStart"/>
            <w:r w:rsidRPr="00705D8E">
              <w:rPr>
                <w:rFonts w:cstheme="minorHAnsi"/>
              </w:rPr>
              <w:t>seponering</w:t>
            </w:r>
            <w:proofErr w:type="spellEnd"/>
            <w:r w:rsidRPr="00705D8E">
              <w:rPr>
                <w:rFonts w:cstheme="minorHAnsi"/>
              </w:rPr>
              <w:t xml:space="preserve"> af kateteret, hvor sygeplejersken vurderingen er, at der fortsat er indikation</w:t>
            </w:r>
          </w:p>
          <w:p w14:paraId="1F296A34" w14:textId="2B6D3104" w:rsidR="007960DF" w:rsidRPr="00705D8E" w:rsidRDefault="007960DF" w:rsidP="003524B6">
            <w:pPr>
              <w:pStyle w:val="Listeafsnit"/>
              <w:numPr>
                <w:ilvl w:val="0"/>
                <w:numId w:val="37"/>
              </w:numPr>
              <w:spacing w:after="120"/>
              <w:rPr>
                <w:rFonts w:cstheme="minorHAnsi"/>
              </w:rPr>
            </w:pPr>
            <w:r w:rsidRPr="00705D8E">
              <w:rPr>
                <w:rFonts w:cstheme="minorHAnsi"/>
              </w:rPr>
              <w:t xml:space="preserve">Hvis </w:t>
            </w:r>
            <w:r w:rsidR="00260E9B" w:rsidRPr="00705D8E">
              <w:rPr>
                <w:rFonts w:cstheme="minorHAnsi"/>
              </w:rPr>
              <w:t xml:space="preserve">kateteret </w:t>
            </w:r>
            <w:r w:rsidRPr="00705D8E">
              <w:rPr>
                <w:rFonts w:cstheme="minorHAnsi"/>
              </w:rPr>
              <w:t>er til gene for borgeren, og det vurderes, at en genanlæggelse kan afhjælpe dette</w:t>
            </w:r>
          </w:p>
          <w:p w14:paraId="12DC1D71" w14:textId="1BC67A39" w:rsidR="007960DF" w:rsidRPr="00705D8E" w:rsidRDefault="007960DF" w:rsidP="003524B6">
            <w:pPr>
              <w:pStyle w:val="Listeafsnit"/>
              <w:numPr>
                <w:ilvl w:val="0"/>
                <w:numId w:val="37"/>
              </w:numPr>
              <w:spacing w:after="120"/>
              <w:rPr>
                <w:rFonts w:cstheme="minorHAnsi"/>
              </w:rPr>
            </w:pPr>
            <w:r w:rsidRPr="00705D8E">
              <w:rPr>
                <w:rFonts w:cstheme="minorHAnsi"/>
              </w:rPr>
              <w:t xml:space="preserve">Hvis </w:t>
            </w:r>
            <w:r w:rsidR="00260E9B" w:rsidRPr="00705D8E">
              <w:rPr>
                <w:rFonts w:cstheme="minorHAnsi"/>
              </w:rPr>
              <w:t xml:space="preserve">kateteret </w:t>
            </w:r>
            <w:r w:rsidRPr="00705D8E">
              <w:rPr>
                <w:rFonts w:cstheme="minorHAnsi"/>
              </w:rPr>
              <w:t>stopper til og ikke kan anvendes, hvor alle muligheder for at etablere gennemstrømning er afprøvet</w:t>
            </w:r>
            <w:r w:rsidR="007B4C1D">
              <w:rPr>
                <w:rFonts w:cstheme="minorHAnsi"/>
              </w:rPr>
              <w:t>*</w:t>
            </w:r>
          </w:p>
          <w:p w14:paraId="1FBC2E06" w14:textId="5AE8FA82" w:rsidR="007960DF" w:rsidRPr="00705D8E" w:rsidRDefault="007960DF" w:rsidP="003524B6">
            <w:pPr>
              <w:pStyle w:val="Listeafsnit"/>
              <w:numPr>
                <w:ilvl w:val="0"/>
                <w:numId w:val="37"/>
              </w:numPr>
              <w:spacing w:after="120"/>
              <w:rPr>
                <w:rFonts w:cstheme="minorHAnsi"/>
              </w:rPr>
            </w:pPr>
            <w:r w:rsidRPr="00705D8E">
              <w:rPr>
                <w:rFonts w:cstheme="minorHAnsi"/>
              </w:rPr>
              <w:t xml:space="preserve">Hvis slangen på </w:t>
            </w:r>
            <w:r w:rsidR="00260E9B" w:rsidRPr="00705D8E">
              <w:rPr>
                <w:rFonts w:cstheme="minorHAnsi"/>
              </w:rPr>
              <w:t>kateteret</w:t>
            </w:r>
            <w:r w:rsidRPr="00705D8E">
              <w:rPr>
                <w:rFonts w:cstheme="minorHAnsi"/>
              </w:rPr>
              <w:t xml:space="preserve"> er beskadiget</w:t>
            </w:r>
          </w:p>
          <w:p w14:paraId="4666F9E9" w14:textId="6375FE07" w:rsidR="00BE4E9C" w:rsidRPr="00705D8E" w:rsidRDefault="00835B7F" w:rsidP="003524B6">
            <w:pPr>
              <w:pStyle w:val="Listeafsnit"/>
              <w:numPr>
                <w:ilvl w:val="0"/>
                <w:numId w:val="32"/>
              </w:numPr>
              <w:spacing w:after="200"/>
              <w:ind w:left="714" w:hanging="357"/>
              <w:rPr>
                <w:rFonts w:cstheme="minorHAnsi"/>
              </w:rPr>
            </w:pPr>
            <w:r w:rsidRPr="00705D8E">
              <w:rPr>
                <w:rFonts w:cstheme="minorHAnsi"/>
              </w:rPr>
              <w:t>Planlagt g</w:t>
            </w:r>
            <w:r w:rsidR="00260E9B" w:rsidRPr="00705D8E">
              <w:rPr>
                <w:rFonts w:cstheme="minorHAnsi"/>
              </w:rPr>
              <w:t>enanlæggelse af permanent kateter</w:t>
            </w:r>
          </w:p>
          <w:p w14:paraId="3E9361F9" w14:textId="5107D75E" w:rsidR="00260E9B" w:rsidRPr="00705D8E" w:rsidRDefault="00260E9B" w:rsidP="003524B6">
            <w:pPr>
              <w:rPr>
                <w:rFonts w:cstheme="minorHAnsi"/>
              </w:rPr>
            </w:pPr>
            <w:r w:rsidRPr="00705D8E">
              <w:rPr>
                <w:rFonts w:cstheme="minorHAnsi"/>
              </w:rPr>
              <w:t xml:space="preserve">Steril intermitterende </w:t>
            </w:r>
            <w:proofErr w:type="spellStart"/>
            <w:r w:rsidRPr="00705D8E">
              <w:rPr>
                <w:rFonts w:cstheme="minorHAnsi"/>
              </w:rPr>
              <w:t>kateterisation</w:t>
            </w:r>
            <w:proofErr w:type="spellEnd"/>
            <w:r w:rsidRPr="00705D8E">
              <w:rPr>
                <w:rFonts w:cstheme="minorHAnsi"/>
              </w:rPr>
              <w:t xml:space="preserve"> (SIK)</w:t>
            </w:r>
          </w:p>
          <w:p w14:paraId="484B865F" w14:textId="2267906C" w:rsidR="00260E9B" w:rsidRPr="00705D8E" w:rsidRDefault="00260E9B" w:rsidP="00BE4E9C">
            <w:pPr>
              <w:pStyle w:val="Listeafsnit"/>
              <w:numPr>
                <w:ilvl w:val="0"/>
                <w:numId w:val="33"/>
              </w:numPr>
              <w:spacing w:after="120"/>
              <w:rPr>
                <w:rFonts w:cstheme="minorHAnsi"/>
              </w:rPr>
            </w:pPr>
            <w:r w:rsidRPr="00705D8E">
              <w:rPr>
                <w:rFonts w:cstheme="minorHAnsi"/>
              </w:rPr>
              <w:t>Borgere der har behov for mekanisk tømning af blæren</w:t>
            </w:r>
            <w:r w:rsidR="007823E2" w:rsidRPr="00705D8E">
              <w:rPr>
                <w:rFonts w:cstheme="minorHAnsi"/>
              </w:rPr>
              <w:t>, fx v</w:t>
            </w:r>
            <w:r w:rsidRPr="00705D8E">
              <w:rPr>
                <w:rFonts w:cstheme="minorHAnsi"/>
              </w:rPr>
              <w:t>ed mistanke om urinretention</w:t>
            </w:r>
            <w:r w:rsidR="007823E2" w:rsidRPr="00705D8E">
              <w:rPr>
                <w:rFonts w:cstheme="minorHAnsi"/>
              </w:rPr>
              <w:t xml:space="preserve"> eller ved behov for måling af diurese</w:t>
            </w:r>
          </w:p>
          <w:p w14:paraId="428DEE3C" w14:textId="2E3DF430" w:rsidR="00BE4E9C" w:rsidRPr="00705D8E" w:rsidRDefault="007823E2" w:rsidP="003524B6">
            <w:pPr>
              <w:pStyle w:val="Listeafsnit"/>
              <w:numPr>
                <w:ilvl w:val="0"/>
                <w:numId w:val="33"/>
              </w:numPr>
              <w:spacing w:after="200"/>
              <w:ind w:left="714" w:hanging="357"/>
              <w:rPr>
                <w:rFonts w:cstheme="minorHAnsi"/>
              </w:rPr>
            </w:pPr>
            <w:r w:rsidRPr="00705D8E">
              <w:rPr>
                <w:rFonts w:cstheme="minorHAnsi"/>
              </w:rPr>
              <w:t>SIK skal altid foretrækkes før anlæggelse af KAD</w:t>
            </w:r>
          </w:p>
          <w:p w14:paraId="145A5608" w14:textId="2B5DB7FB" w:rsidR="00B02065" w:rsidRPr="00705D8E" w:rsidRDefault="00260E9B" w:rsidP="003524B6">
            <w:pPr>
              <w:rPr>
                <w:rFonts w:cstheme="minorHAnsi"/>
              </w:rPr>
            </w:pPr>
            <w:r w:rsidRPr="00705D8E">
              <w:rPr>
                <w:rFonts w:cstheme="minorHAnsi"/>
              </w:rPr>
              <w:t xml:space="preserve">Anlæggelse af </w:t>
            </w:r>
            <w:r w:rsidR="007823E2" w:rsidRPr="00705D8E">
              <w:rPr>
                <w:rFonts w:cstheme="minorHAnsi"/>
              </w:rPr>
              <w:t>KAD</w:t>
            </w:r>
          </w:p>
          <w:p w14:paraId="13CCFC89" w14:textId="77777777" w:rsidR="004B7E6C" w:rsidRPr="00705D8E" w:rsidRDefault="004B7E6C" w:rsidP="00BE4E9C">
            <w:pPr>
              <w:pStyle w:val="Listeafsnit"/>
              <w:numPr>
                <w:ilvl w:val="0"/>
                <w:numId w:val="34"/>
              </w:numPr>
              <w:spacing w:after="120"/>
              <w:rPr>
                <w:rFonts w:cstheme="minorHAnsi"/>
              </w:rPr>
            </w:pPr>
            <w:r w:rsidRPr="00705D8E">
              <w:rPr>
                <w:rFonts w:cstheme="minorHAnsi"/>
              </w:rPr>
              <w:t>H</w:t>
            </w:r>
            <w:r w:rsidR="00EE4CAC" w:rsidRPr="00705D8E">
              <w:rPr>
                <w:rFonts w:cstheme="minorHAnsi"/>
              </w:rPr>
              <w:t>vor der i en kortere periode er behov for at aflaste hud, urinveje</w:t>
            </w:r>
          </w:p>
          <w:p w14:paraId="17A34038" w14:textId="4CA61983" w:rsidR="004B7E6C" w:rsidRPr="00705D8E" w:rsidRDefault="004B7E6C" w:rsidP="00BE4E9C">
            <w:pPr>
              <w:pStyle w:val="Listeafsnit"/>
              <w:numPr>
                <w:ilvl w:val="0"/>
                <w:numId w:val="34"/>
              </w:numPr>
              <w:spacing w:after="120"/>
              <w:rPr>
                <w:rFonts w:cstheme="minorHAnsi"/>
              </w:rPr>
            </w:pPr>
            <w:r w:rsidRPr="00705D8E">
              <w:rPr>
                <w:rFonts w:cstheme="minorHAnsi"/>
              </w:rPr>
              <w:t>O</w:t>
            </w:r>
            <w:r w:rsidR="00EE4CAC" w:rsidRPr="00705D8E">
              <w:rPr>
                <w:rFonts w:cstheme="minorHAnsi"/>
              </w:rPr>
              <w:t>pnå tilfredsstillende blæretømning</w:t>
            </w:r>
          </w:p>
          <w:p w14:paraId="6498B434" w14:textId="6B6B8BB0" w:rsidR="00EE4CAC" w:rsidRPr="00705D8E" w:rsidRDefault="004B7E6C" w:rsidP="00BE4E9C">
            <w:pPr>
              <w:pStyle w:val="Listeafsnit"/>
              <w:numPr>
                <w:ilvl w:val="0"/>
                <w:numId w:val="34"/>
              </w:numPr>
              <w:spacing w:after="120"/>
              <w:rPr>
                <w:rFonts w:cstheme="minorHAnsi"/>
              </w:rPr>
            </w:pPr>
            <w:r w:rsidRPr="00705D8E">
              <w:rPr>
                <w:rFonts w:cstheme="minorHAnsi"/>
              </w:rPr>
              <w:t>O</w:t>
            </w:r>
            <w:r w:rsidR="00EE4CAC" w:rsidRPr="00705D8E">
              <w:rPr>
                <w:rFonts w:cstheme="minorHAnsi"/>
              </w:rPr>
              <w:t>bservere urinproduktion</w:t>
            </w:r>
          </w:p>
          <w:p w14:paraId="22D3BDEC" w14:textId="1F4E6278" w:rsidR="00B02065" w:rsidRPr="00705D8E" w:rsidRDefault="00B02065" w:rsidP="004B7E6C">
            <w:pPr>
              <w:pStyle w:val="Listeafsnit"/>
              <w:numPr>
                <w:ilvl w:val="0"/>
                <w:numId w:val="34"/>
              </w:numPr>
              <w:spacing w:after="200"/>
              <w:ind w:left="714" w:hanging="357"/>
              <w:rPr>
                <w:rFonts w:cstheme="minorHAnsi"/>
              </w:rPr>
            </w:pPr>
            <w:r w:rsidRPr="00705D8E">
              <w:rPr>
                <w:rFonts w:cstheme="minorHAnsi"/>
              </w:rPr>
              <w:t>Borgere i terminal fase eller borgere med svært nedsat kognitiv funktion, hvor mindre indgribende metoder er afprøvet uden ønsker effekt</w:t>
            </w:r>
          </w:p>
        </w:tc>
      </w:tr>
      <w:tr w:rsidR="007B4C1D" w:rsidRPr="00705D8E" w14:paraId="46CD734C" w14:textId="77777777" w:rsidTr="00A656D2">
        <w:tc>
          <w:tcPr>
            <w:tcW w:w="2263" w:type="dxa"/>
          </w:tcPr>
          <w:p w14:paraId="2FA4A727" w14:textId="1DA76DAE" w:rsidR="007B4C1D" w:rsidRPr="00705D8E" w:rsidRDefault="007B4C1D" w:rsidP="00DB2C60">
            <w:pPr>
              <w:rPr>
                <w:rFonts w:cstheme="minorHAnsi"/>
                <w:b/>
                <w:bCs/>
              </w:rPr>
            </w:pPr>
            <w:r w:rsidRPr="00C90A96">
              <w:rPr>
                <w:rFonts w:cstheme="minorHAnsi"/>
                <w:b/>
                <w:bCs/>
              </w:rPr>
              <w:lastRenderedPageBreak/>
              <w:t>Skylning af kateter</w:t>
            </w:r>
          </w:p>
        </w:tc>
        <w:tc>
          <w:tcPr>
            <w:tcW w:w="7365" w:type="dxa"/>
          </w:tcPr>
          <w:p w14:paraId="5AAD561D" w14:textId="6F41B60B" w:rsidR="007B4C1D" w:rsidRPr="00705D8E" w:rsidRDefault="00C90A96" w:rsidP="00C90A96">
            <w:pPr>
              <w:pStyle w:val="Listeafsnit"/>
              <w:numPr>
                <w:ilvl w:val="0"/>
                <w:numId w:val="42"/>
              </w:numPr>
              <w:spacing w:after="200"/>
            </w:pPr>
            <w:r>
              <w:t>Henvis til lokal procedure for skylning af kateter</w:t>
            </w:r>
          </w:p>
        </w:tc>
      </w:tr>
      <w:tr w:rsidR="00705D8E" w:rsidRPr="00705D8E" w14:paraId="05EFA123" w14:textId="77777777" w:rsidTr="00A656D2">
        <w:tc>
          <w:tcPr>
            <w:tcW w:w="2263" w:type="dxa"/>
          </w:tcPr>
          <w:p w14:paraId="5B2CB945" w14:textId="502FCB2E" w:rsidR="00DB2C60" w:rsidRPr="00705D8E" w:rsidRDefault="00DB2C60" w:rsidP="00DB2C60">
            <w:pPr>
              <w:rPr>
                <w:rFonts w:cstheme="minorHAnsi"/>
                <w:b/>
                <w:bCs/>
              </w:rPr>
            </w:pPr>
            <w:r w:rsidRPr="00705D8E">
              <w:rPr>
                <w:rFonts w:cstheme="minorHAnsi"/>
                <w:b/>
                <w:bCs/>
              </w:rPr>
              <w:t>Kontraindikation</w:t>
            </w:r>
          </w:p>
        </w:tc>
        <w:tc>
          <w:tcPr>
            <w:tcW w:w="7365" w:type="dxa"/>
          </w:tcPr>
          <w:p w14:paraId="62C04458" w14:textId="77777777" w:rsidR="009C488E" w:rsidRPr="00705D8E" w:rsidRDefault="009C488E" w:rsidP="00BE4E9C">
            <w:pPr>
              <w:pStyle w:val="Listeafsnit"/>
              <w:numPr>
                <w:ilvl w:val="0"/>
                <w:numId w:val="36"/>
              </w:numPr>
              <w:spacing w:after="120" w:line="300" w:lineRule="atLeast"/>
              <w:ind w:left="714" w:hanging="357"/>
              <w:rPr>
                <w:rFonts w:cstheme="minorHAnsi"/>
              </w:rPr>
            </w:pPr>
            <w:r w:rsidRPr="00705D8E">
              <w:rPr>
                <w:rFonts w:cstheme="minorHAnsi"/>
              </w:rPr>
              <w:t>Prostatastent</w:t>
            </w:r>
          </w:p>
          <w:p w14:paraId="34595074" w14:textId="77777777" w:rsidR="009C488E" w:rsidRPr="00705D8E" w:rsidRDefault="009C488E" w:rsidP="00BE4E9C">
            <w:pPr>
              <w:pStyle w:val="Listeafsnit"/>
              <w:numPr>
                <w:ilvl w:val="0"/>
                <w:numId w:val="36"/>
              </w:numPr>
              <w:spacing w:after="120" w:line="300" w:lineRule="atLeast"/>
              <w:ind w:left="714" w:hanging="357"/>
              <w:rPr>
                <w:rFonts w:cstheme="minorHAnsi"/>
              </w:rPr>
            </w:pPr>
            <w:r w:rsidRPr="00705D8E">
              <w:rPr>
                <w:rFonts w:cstheme="minorHAnsi"/>
              </w:rPr>
              <w:t>Blærekræft – relativ kontraidentifikation, der tilrådes vurdering ved læge.</w:t>
            </w:r>
          </w:p>
          <w:p w14:paraId="7B1515E4" w14:textId="77777777" w:rsidR="009C488E" w:rsidRPr="00705D8E" w:rsidRDefault="009C488E" w:rsidP="00BE4E9C">
            <w:pPr>
              <w:pStyle w:val="Listeafsnit"/>
              <w:numPr>
                <w:ilvl w:val="0"/>
                <w:numId w:val="36"/>
              </w:numPr>
              <w:spacing w:after="120" w:line="300" w:lineRule="atLeast"/>
              <w:ind w:left="714" w:hanging="357"/>
              <w:rPr>
                <w:rFonts w:cstheme="minorHAnsi"/>
              </w:rPr>
            </w:pPr>
            <w:r w:rsidRPr="00705D8E">
              <w:rPr>
                <w:rFonts w:cstheme="minorHAnsi"/>
              </w:rPr>
              <w:t>Mistanke om urinrørstraume eller læsion.</w:t>
            </w:r>
          </w:p>
          <w:p w14:paraId="397EFF73" w14:textId="6C964BB4" w:rsidR="009C488E" w:rsidRPr="00705D8E" w:rsidRDefault="009C488E" w:rsidP="00BE4E9C">
            <w:pPr>
              <w:pStyle w:val="Listeafsnit"/>
              <w:numPr>
                <w:ilvl w:val="0"/>
                <w:numId w:val="36"/>
              </w:numPr>
              <w:spacing w:after="120" w:line="300" w:lineRule="atLeast"/>
              <w:ind w:left="714" w:hanging="357"/>
              <w:rPr>
                <w:rFonts w:cstheme="minorHAnsi"/>
              </w:rPr>
            </w:pPr>
            <w:r w:rsidRPr="00705D8E">
              <w:rPr>
                <w:rFonts w:cstheme="minorHAnsi"/>
              </w:rPr>
              <w:t>Nylig urinrørskirurgi, inde</w:t>
            </w:r>
            <w:r w:rsidR="00F6646E" w:rsidRPr="00705D8E">
              <w:rPr>
                <w:rFonts w:cstheme="minorHAnsi"/>
              </w:rPr>
              <w:t>n</w:t>
            </w:r>
            <w:r w:rsidRPr="00705D8E">
              <w:rPr>
                <w:rFonts w:cstheme="minorHAnsi"/>
              </w:rPr>
              <w:t>for de eneste 6 uger.</w:t>
            </w:r>
          </w:p>
          <w:p w14:paraId="0ED34850" w14:textId="77777777" w:rsidR="009C488E" w:rsidRPr="00705D8E" w:rsidRDefault="009C488E" w:rsidP="00BE4E9C">
            <w:pPr>
              <w:pStyle w:val="Listeafsnit"/>
              <w:numPr>
                <w:ilvl w:val="0"/>
                <w:numId w:val="36"/>
              </w:numPr>
              <w:spacing w:after="120" w:line="300" w:lineRule="atLeast"/>
              <w:ind w:left="714" w:hanging="357"/>
              <w:rPr>
                <w:rFonts w:cstheme="minorHAnsi"/>
              </w:rPr>
            </w:pPr>
            <w:r w:rsidRPr="00705D8E">
              <w:rPr>
                <w:rFonts w:cstheme="minorHAnsi"/>
              </w:rPr>
              <w:t>Er i behandling med gruppe 1 Vitamin K-Antagonister, hvor INR-værdi ikke kendes.</w:t>
            </w:r>
          </w:p>
          <w:p w14:paraId="1A44DCB8" w14:textId="78E4D992" w:rsidR="009C488E" w:rsidRPr="00705D8E" w:rsidRDefault="007B10D3" w:rsidP="00BE4E9C">
            <w:pPr>
              <w:pStyle w:val="Listeafsnit"/>
              <w:numPr>
                <w:ilvl w:val="0"/>
                <w:numId w:val="36"/>
              </w:numPr>
              <w:spacing w:after="120" w:line="300" w:lineRule="atLeast"/>
              <w:ind w:left="714" w:hanging="357"/>
              <w:rPr>
                <w:rFonts w:cstheme="minorHAnsi"/>
              </w:rPr>
            </w:pPr>
            <w:r w:rsidRPr="00705D8E">
              <w:rPr>
                <w:rFonts w:cstheme="minorHAnsi"/>
              </w:rPr>
              <w:t xml:space="preserve">Borger </w:t>
            </w:r>
            <w:r w:rsidR="00F6646E" w:rsidRPr="00705D8E">
              <w:rPr>
                <w:rFonts w:cstheme="minorHAnsi"/>
              </w:rPr>
              <w:t xml:space="preserve">med indopereret artificiel </w:t>
            </w:r>
            <w:proofErr w:type="spellStart"/>
            <w:r w:rsidR="00F6646E" w:rsidRPr="00705D8E">
              <w:rPr>
                <w:rFonts w:cstheme="minorHAnsi"/>
              </w:rPr>
              <w:t>Sphincterprotese</w:t>
            </w:r>
            <w:proofErr w:type="spellEnd"/>
            <w:r w:rsidR="00F6646E" w:rsidRPr="00705D8E">
              <w:rPr>
                <w:rFonts w:cstheme="minorHAnsi"/>
              </w:rPr>
              <w:t xml:space="preserve"> (Kunstig lukkemuskel).</w:t>
            </w:r>
          </w:p>
          <w:p w14:paraId="5DCC6947" w14:textId="7E7BA082" w:rsidR="00F6646E" w:rsidRPr="00705D8E" w:rsidRDefault="007B10D3" w:rsidP="003524B6">
            <w:pPr>
              <w:pStyle w:val="Listeafsnit"/>
              <w:numPr>
                <w:ilvl w:val="0"/>
                <w:numId w:val="36"/>
              </w:numPr>
              <w:spacing w:after="200" w:line="300" w:lineRule="atLeast"/>
              <w:ind w:left="714" w:hanging="357"/>
              <w:rPr>
                <w:rFonts w:cstheme="minorHAnsi"/>
              </w:rPr>
            </w:pPr>
            <w:r w:rsidRPr="00705D8E">
              <w:rPr>
                <w:rFonts w:cstheme="minorHAnsi"/>
              </w:rPr>
              <w:t xml:space="preserve">Borger </w:t>
            </w:r>
            <w:r w:rsidR="00F6646E" w:rsidRPr="00705D8E">
              <w:rPr>
                <w:rFonts w:cstheme="minorHAnsi"/>
              </w:rPr>
              <w:t xml:space="preserve">der har fået foretaget radikal </w:t>
            </w:r>
            <w:proofErr w:type="spellStart"/>
            <w:r w:rsidR="00F6646E" w:rsidRPr="00705D8E">
              <w:rPr>
                <w:rFonts w:cstheme="minorHAnsi"/>
              </w:rPr>
              <w:t>Prostatektomi</w:t>
            </w:r>
            <w:proofErr w:type="spellEnd"/>
            <w:r w:rsidR="00F6646E" w:rsidRPr="00705D8E">
              <w:rPr>
                <w:rFonts w:cstheme="minorHAnsi"/>
              </w:rPr>
              <w:t xml:space="preserve"> (fjernelse af Prostata) indenfor de seneste 14 dage</w:t>
            </w:r>
          </w:p>
        </w:tc>
      </w:tr>
      <w:tr w:rsidR="00705D8E" w:rsidRPr="00705D8E" w14:paraId="0DEE927E" w14:textId="77777777" w:rsidTr="00A656D2">
        <w:tc>
          <w:tcPr>
            <w:tcW w:w="2263" w:type="dxa"/>
          </w:tcPr>
          <w:p w14:paraId="6BF786D7" w14:textId="139C84DA" w:rsidR="00DB2C60" w:rsidRPr="00705D8E" w:rsidRDefault="00DB2C60" w:rsidP="00DB2C60">
            <w:pPr>
              <w:rPr>
                <w:rFonts w:cstheme="minorHAnsi"/>
                <w:b/>
                <w:bCs/>
              </w:rPr>
            </w:pPr>
            <w:r w:rsidRPr="00705D8E">
              <w:rPr>
                <w:rFonts w:cstheme="minorHAnsi"/>
                <w:b/>
                <w:bCs/>
              </w:rPr>
              <w:t xml:space="preserve">Procedure </w:t>
            </w:r>
          </w:p>
        </w:tc>
        <w:tc>
          <w:tcPr>
            <w:tcW w:w="7365" w:type="dxa"/>
          </w:tcPr>
          <w:p w14:paraId="25141176" w14:textId="3D12907C" w:rsidR="00183205" w:rsidRPr="004D2DA4" w:rsidRDefault="00A1003B" w:rsidP="004D2DA4">
            <w:pPr>
              <w:pStyle w:val="Default"/>
              <w:spacing w:after="200"/>
              <w:rPr>
                <w:rFonts w:asciiTheme="minorHAnsi" w:eastAsia="Times New Roman" w:hAnsiTheme="minorHAnsi" w:cstheme="minorHAnsi"/>
                <w:color w:val="auto"/>
                <w:sz w:val="22"/>
                <w:lang w:eastAsia="da-DK"/>
              </w:rPr>
            </w:pPr>
            <w:r w:rsidRPr="00705D8E">
              <w:rPr>
                <w:rFonts w:asciiTheme="minorHAnsi" w:eastAsia="Times New Roman" w:hAnsiTheme="minorHAnsi" w:cstheme="minorHAnsi"/>
                <w:color w:val="auto"/>
                <w:sz w:val="22"/>
                <w:lang w:eastAsia="da-DK"/>
              </w:rPr>
              <w:t>Indsæt link til lokal procedure eller fx VAR Healthcare.</w:t>
            </w:r>
          </w:p>
        </w:tc>
      </w:tr>
      <w:tr w:rsidR="00180FB1" w:rsidRPr="00705D8E" w14:paraId="5DE40561" w14:textId="77777777" w:rsidTr="00A656D2">
        <w:tc>
          <w:tcPr>
            <w:tcW w:w="2263" w:type="dxa"/>
          </w:tcPr>
          <w:p w14:paraId="1880215D" w14:textId="75B93CAB" w:rsidR="00180FB1" w:rsidRPr="00C90A96" w:rsidRDefault="00180FB1" w:rsidP="00180FB1">
            <w:pPr>
              <w:rPr>
                <w:b/>
                <w:bCs/>
              </w:rPr>
            </w:pPr>
            <w:r w:rsidRPr="00C90A96">
              <w:rPr>
                <w:b/>
                <w:bCs/>
              </w:rPr>
              <w:t xml:space="preserve">Orientering af borgerens egen </w:t>
            </w:r>
            <w:r w:rsidR="007B4C1D" w:rsidRPr="00C90A96">
              <w:rPr>
                <w:b/>
                <w:bCs/>
              </w:rPr>
              <w:t xml:space="preserve">læge </w:t>
            </w:r>
            <w:r w:rsidRPr="00C90A96">
              <w:rPr>
                <w:b/>
                <w:bCs/>
              </w:rPr>
              <w:t>eller behandl</w:t>
            </w:r>
            <w:r w:rsidR="007B4C1D" w:rsidRPr="00C90A96">
              <w:rPr>
                <w:b/>
                <w:bCs/>
              </w:rPr>
              <w:t>ende</w:t>
            </w:r>
            <w:r w:rsidRPr="00C90A96">
              <w:rPr>
                <w:b/>
                <w:bCs/>
              </w:rPr>
              <w:t xml:space="preserve"> læge</w:t>
            </w:r>
          </w:p>
        </w:tc>
        <w:tc>
          <w:tcPr>
            <w:tcW w:w="7365" w:type="dxa"/>
          </w:tcPr>
          <w:p w14:paraId="5B201A65" w14:textId="3F644502" w:rsidR="00180FB1" w:rsidRPr="00C90A96" w:rsidRDefault="00180FB1" w:rsidP="00164FB0">
            <w:pPr>
              <w:rPr>
                <w:rFonts w:eastAsia="Times New Roman" w:cstheme="minorHAnsi"/>
                <w:lang w:eastAsia="da-DK"/>
              </w:rPr>
            </w:pPr>
            <w:r w:rsidRPr="00C90A96">
              <w:rPr>
                <w:rFonts w:eastAsia="Times New Roman" w:cstheme="minorHAnsi"/>
                <w:lang w:eastAsia="da-DK"/>
              </w:rPr>
              <w:t>Den behandlende sygeplejerske skal orientere borgerens læge</w:t>
            </w:r>
            <w:r w:rsidR="007B4C1D" w:rsidRPr="00C90A96">
              <w:rPr>
                <w:rFonts w:eastAsia="Times New Roman" w:cstheme="minorHAnsi"/>
                <w:lang w:eastAsia="da-DK"/>
              </w:rPr>
              <w:t xml:space="preserve"> uden unødig forsinkelse, fx ved telefonisk opkald</w:t>
            </w:r>
            <w:r w:rsidR="00164FB0" w:rsidRPr="00C90A96">
              <w:rPr>
                <w:rFonts w:eastAsia="Times New Roman" w:cstheme="minorHAnsi"/>
                <w:lang w:eastAsia="da-DK"/>
              </w:rPr>
              <w:t xml:space="preserve">, </w:t>
            </w:r>
            <w:r w:rsidRPr="00C90A96">
              <w:rPr>
                <w:rFonts w:eastAsia="Times New Roman" w:cstheme="minorHAnsi"/>
                <w:lang w:eastAsia="da-DK"/>
              </w:rPr>
              <w:t>hvis en igangværende behandling udvikler sig uhensigtsmæssigt eller uforudset</w:t>
            </w:r>
            <w:r w:rsidR="004D2DA4" w:rsidRPr="00C90A96">
              <w:rPr>
                <w:rFonts w:eastAsia="Times New Roman" w:cstheme="minorHAnsi"/>
                <w:lang w:eastAsia="da-DK"/>
              </w:rPr>
              <w:t>, fx</w:t>
            </w:r>
          </w:p>
          <w:p w14:paraId="2B8D6E1C" w14:textId="18A28A34" w:rsidR="004D2DA4" w:rsidRPr="00C90A96" w:rsidRDefault="004D2DA4" w:rsidP="004D2DA4">
            <w:pPr>
              <w:pStyle w:val="Listeafsnit"/>
              <w:numPr>
                <w:ilvl w:val="0"/>
                <w:numId w:val="40"/>
              </w:numPr>
              <w:spacing w:after="200"/>
              <w:rPr>
                <w:rFonts w:eastAsia="Times New Roman" w:cstheme="minorHAnsi"/>
                <w:lang w:eastAsia="da-DK"/>
              </w:rPr>
            </w:pPr>
            <w:r w:rsidRPr="00C90A96">
              <w:rPr>
                <w:rFonts w:eastAsia="Times New Roman" w:cstheme="minorHAnsi"/>
                <w:lang w:eastAsia="da-DK"/>
              </w:rPr>
              <w:t>hvis der udtømmes &gt; 1 liter urin</w:t>
            </w:r>
          </w:p>
          <w:p w14:paraId="68DF188F" w14:textId="61886740" w:rsidR="00164FB0" w:rsidRPr="00C90A96" w:rsidRDefault="004D2DA4" w:rsidP="00164FB0">
            <w:pPr>
              <w:pStyle w:val="Listeafsnit"/>
              <w:numPr>
                <w:ilvl w:val="0"/>
                <w:numId w:val="40"/>
              </w:numPr>
              <w:spacing w:after="200"/>
              <w:rPr>
                <w:rFonts w:eastAsia="Times New Roman" w:cstheme="minorHAnsi"/>
                <w:lang w:eastAsia="da-DK"/>
              </w:rPr>
            </w:pPr>
            <w:r w:rsidRPr="00C90A96">
              <w:rPr>
                <w:rFonts w:eastAsia="Times New Roman" w:cstheme="minorHAnsi"/>
                <w:lang w:eastAsia="da-DK"/>
              </w:rPr>
              <w:t>hvis der er betydelig blødning i forbindelse med anlæggelse</w:t>
            </w:r>
          </w:p>
          <w:p w14:paraId="759F98EA" w14:textId="3EC7B61C" w:rsidR="00164FB0" w:rsidRPr="00C90A96" w:rsidRDefault="00164FB0" w:rsidP="00164FB0">
            <w:pPr>
              <w:rPr>
                <w:rFonts w:eastAsia="Times New Roman" w:cstheme="minorHAnsi"/>
                <w:lang w:eastAsia="da-DK"/>
              </w:rPr>
            </w:pPr>
            <w:r w:rsidRPr="00C90A96">
              <w:rPr>
                <w:rFonts w:eastAsia="Times New Roman" w:cstheme="minorHAnsi"/>
                <w:lang w:eastAsia="da-DK"/>
              </w:rPr>
              <w:lastRenderedPageBreak/>
              <w:t>Den behandlende sygeplejerske skal også orientere borgerens læge</w:t>
            </w:r>
          </w:p>
          <w:p w14:paraId="79A178F1" w14:textId="77777777" w:rsidR="00180FB1" w:rsidRPr="00C90A96" w:rsidRDefault="00180FB1" w:rsidP="00180FB1">
            <w:pPr>
              <w:pStyle w:val="Listeafsnit"/>
              <w:numPr>
                <w:ilvl w:val="0"/>
                <w:numId w:val="39"/>
              </w:numPr>
              <w:spacing w:after="200"/>
              <w:rPr>
                <w:rFonts w:eastAsia="Times New Roman" w:cstheme="minorHAnsi"/>
                <w:lang w:eastAsia="da-DK"/>
              </w:rPr>
            </w:pPr>
            <w:r w:rsidRPr="00C90A96">
              <w:rPr>
                <w:rFonts w:eastAsia="Times New Roman" w:cstheme="minorHAnsi"/>
                <w:lang w:eastAsia="da-DK"/>
              </w:rPr>
              <w:t>hvis kateteret fx skal genlægges med stigende hyppighed</w:t>
            </w:r>
          </w:p>
          <w:p w14:paraId="42A9B71A" w14:textId="25B4A577" w:rsidR="00180FB1" w:rsidRPr="00C90A96" w:rsidRDefault="00180FB1" w:rsidP="00180FB1">
            <w:pPr>
              <w:pStyle w:val="Listeafsnit"/>
              <w:numPr>
                <w:ilvl w:val="0"/>
                <w:numId w:val="39"/>
              </w:numPr>
              <w:spacing w:after="200"/>
              <w:rPr>
                <w:rFonts w:eastAsia="Times New Roman" w:cstheme="minorHAnsi"/>
                <w:lang w:eastAsia="da-DK"/>
              </w:rPr>
            </w:pPr>
            <w:r w:rsidRPr="00C90A96">
              <w:rPr>
                <w:rFonts w:eastAsia="Times New Roman" w:cstheme="minorHAnsi"/>
                <w:lang w:eastAsia="da-DK"/>
              </w:rPr>
              <w:t>hvis det vurderes af sygeplejersken, at de</w:t>
            </w:r>
            <w:r w:rsidR="00164FB0" w:rsidRPr="00C90A96">
              <w:rPr>
                <w:rFonts w:eastAsia="Times New Roman" w:cstheme="minorHAnsi"/>
                <w:lang w:eastAsia="da-DK"/>
              </w:rPr>
              <w:t>n behandlingsplan sygeplejersken har lagt skal justeres af en læge</w:t>
            </w:r>
            <w:r w:rsidRPr="00C90A96">
              <w:rPr>
                <w:rFonts w:eastAsia="Times New Roman" w:cstheme="minorHAnsi"/>
                <w:lang w:eastAsia="da-DK"/>
              </w:rPr>
              <w:t>.</w:t>
            </w:r>
          </w:p>
          <w:p w14:paraId="068CAD61" w14:textId="03E23C89" w:rsidR="00180FB1" w:rsidRPr="00C90A96" w:rsidRDefault="00180FB1" w:rsidP="00180FB1">
            <w:pPr>
              <w:pStyle w:val="Default"/>
              <w:spacing w:after="200"/>
              <w:rPr>
                <w:rFonts w:asciiTheme="minorHAnsi" w:eastAsia="Times New Roman" w:hAnsiTheme="minorHAnsi" w:cstheme="minorHAnsi"/>
                <w:color w:val="auto"/>
                <w:sz w:val="22"/>
                <w:szCs w:val="22"/>
                <w:lang w:eastAsia="da-DK"/>
              </w:rPr>
            </w:pPr>
            <w:r w:rsidRPr="00C90A96">
              <w:rPr>
                <w:sz w:val="22"/>
                <w:szCs w:val="22"/>
              </w:rPr>
              <w:t>Efter endt behandling eller behandlingsforløb skal lægen orienteres inden for 2 dage.</w:t>
            </w:r>
          </w:p>
        </w:tc>
      </w:tr>
      <w:tr w:rsidR="00180FB1" w:rsidRPr="00705D8E" w14:paraId="70C6E73B" w14:textId="77777777" w:rsidTr="00A656D2">
        <w:tc>
          <w:tcPr>
            <w:tcW w:w="2263" w:type="dxa"/>
          </w:tcPr>
          <w:p w14:paraId="5EFC791F" w14:textId="77777777" w:rsidR="00180FB1" w:rsidRPr="00705D8E" w:rsidRDefault="00180FB1" w:rsidP="00180FB1">
            <w:pPr>
              <w:rPr>
                <w:rFonts w:cstheme="minorHAnsi"/>
                <w:b/>
                <w:bCs/>
              </w:rPr>
            </w:pPr>
            <w:r w:rsidRPr="00705D8E">
              <w:rPr>
                <w:rFonts w:cstheme="minorHAnsi"/>
                <w:b/>
                <w:bCs/>
              </w:rPr>
              <w:lastRenderedPageBreak/>
              <w:t>Dokumentation</w:t>
            </w:r>
          </w:p>
        </w:tc>
        <w:tc>
          <w:tcPr>
            <w:tcW w:w="7365" w:type="dxa"/>
          </w:tcPr>
          <w:p w14:paraId="4C4E3EAA" w14:textId="77E2EDD9" w:rsidR="00180FB1" w:rsidRPr="00705D8E" w:rsidRDefault="00180FB1" w:rsidP="00180FB1">
            <w:pPr>
              <w:spacing w:after="200"/>
              <w:rPr>
                <w:rFonts w:cstheme="minorHAnsi"/>
              </w:rPr>
            </w:pPr>
            <w:r w:rsidRPr="00705D8E">
              <w:rPr>
                <w:rFonts w:cstheme="minorHAnsi"/>
              </w:rPr>
              <w:t>Sker i overensstemmelse med den enkelte kommunes retningslinjer vedr. dokumentation og vejledning om journalføring.</w:t>
            </w:r>
          </w:p>
        </w:tc>
      </w:tr>
      <w:tr w:rsidR="00180FB1" w:rsidRPr="00705D8E" w14:paraId="7CCC50B8" w14:textId="77777777" w:rsidTr="00A656D2">
        <w:trPr>
          <w:trHeight w:val="392"/>
        </w:trPr>
        <w:tc>
          <w:tcPr>
            <w:tcW w:w="2263" w:type="dxa"/>
          </w:tcPr>
          <w:p w14:paraId="04F7145E" w14:textId="77777777" w:rsidR="00180FB1" w:rsidRPr="00705D8E" w:rsidRDefault="00180FB1" w:rsidP="00180FB1">
            <w:pPr>
              <w:rPr>
                <w:rFonts w:cstheme="minorHAnsi"/>
                <w:b/>
                <w:bCs/>
                <w:highlight w:val="yellow"/>
              </w:rPr>
            </w:pPr>
            <w:r w:rsidRPr="00705D8E">
              <w:rPr>
                <w:rFonts w:cstheme="minorHAnsi"/>
                <w:b/>
                <w:bCs/>
              </w:rPr>
              <w:t>Referencer</w:t>
            </w:r>
          </w:p>
        </w:tc>
        <w:tc>
          <w:tcPr>
            <w:tcW w:w="7365" w:type="dxa"/>
          </w:tcPr>
          <w:p w14:paraId="672A56F0" w14:textId="77777777" w:rsidR="00180FB1" w:rsidRPr="00705D8E" w:rsidRDefault="00C90A96" w:rsidP="00180FB1">
            <w:pPr>
              <w:spacing w:after="200"/>
              <w:rPr>
                <w:rStyle w:val="Hyperlink"/>
                <w:color w:val="auto"/>
                <w:u w:val="none"/>
              </w:rPr>
            </w:pPr>
            <w:hyperlink r:id="rId11" w:history="1">
              <w:r w:rsidR="00180FB1" w:rsidRPr="00705D8E">
                <w:rPr>
                  <w:rStyle w:val="Hyperlink"/>
                  <w:rFonts w:cstheme="minorHAnsi"/>
                  <w:color w:val="auto"/>
                </w:rPr>
                <w:t xml:space="preserve">Nationale Infektionshygiejniske retningslinjer – forebyggelse af urinvejsinfektion i forbindelse med </w:t>
              </w:r>
              <w:proofErr w:type="spellStart"/>
              <w:r w:rsidR="00180FB1" w:rsidRPr="00705D8E">
                <w:rPr>
                  <w:rStyle w:val="Hyperlink"/>
                  <w:rFonts w:cstheme="minorHAnsi"/>
                  <w:color w:val="auto"/>
                </w:rPr>
                <w:t>urinvejsdrænage</w:t>
              </w:r>
              <w:proofErr w:type="spellEnd"/>
              <w:r w:rsidR="00180FB1" w:rsidRPr="00705D8E">
                <w:rPr>
                  <w:rStyle w:val="Hyperlink"/>
                  <w:rFonts w:cstheme="minorHAnsi"/>
                  <w:color w:val="auto"/>
                </w:rPr>
                <w:t xml:space="preserve"> og inkontinenshjælpemidler</w:t>
              </w:r>
            </w:hyperlink>
            <w:r w:rsidR="00180FB1" w:rsidRPr="00705D8E">
              <w:rPr>
                <w:rStyle w:val="Hyperlink"/>
                <w:rFonts w:cstheme="minorHAnsi"/>
                <w:color w:val="auto"/>
              </w:rPr>
              <w:t xml:space="preserve"> </w:t>
            </w:r>
            <w:r w:rsidR="00180FB1" w:rsidRPr="00705D8E">
              <w:rPr>
                <w:rStyle w:val="Hyperlink"/>
                <w:color w:val="auto"/>
                <w:u w:val="none"/>
              </w:rPr>
              <w:t>Hentet den 14.02.2024</w:t>
            </w:r>
          </w:p>
          <w:p w14:paraId="5CD56911" w14:textId="77777777" w:rsidR="00CC1367" w:rsidRDefault="00C90A96" w:rsidP="00180FB1">
            <w:pPr>
              <w:spacing w:after="200"/>
            </w:pPr>
            <w:hyperlink r:id="rId12" w:history="1">
              <w:r w:rsidR="00CC1367">
                <w:rPr>
                  <w:rStyle w:val="Hyperlink"/>
                </w:rPr>
                <w:t xml:space="preserve">Engangskateter: steril intermitterende </w:t>
              </w:r>
              <w:proofErr w:type="spellStart"/>
              <w:r w:rsidR="00CC1367">
                <w:rPr>
                  <w:rStyle w:val="Hyperlink"/>
                </w:rPr>
                <w:t>kateterisation</w:t>
              </w:r>
              <w:proofErr w:type="spellEnd"/>
              <w:r w:rsidR="00CC1367">
                <w:rPr>
                  <w:rStyle w:val="Hyperlink"/>
                </w:rPr>
                <w:t xml:space="preserve"> (SIK)</w:t>
              </w:r>
            </w:hyperlink>
            <w:r w:rsidR="00CC1367">
              <w:t xml:space="preserve"> Hentet fra VAR Healthcare d. 18.06.2024</w:t>
            </w:r>
          </w:p>
          <w:p w14:paraId="293A8A3B" w14:textId="67F95F4C" w:rsidR="00CC1367" w:rsidRPr="00CC1367" w:rsidRDefault="00C90A96" w:rsidP="00180FB1">
            <w:pPr>
              <w:spacing w:after="200"/>
            </w:pPr>
            <w:hyperlink r:id="rId13" w:history="1">
              <w:r w:rsidR="00CC1367">
                <w:rPr>
                  <w:rStyle w:val="Hyperlink"/>
                </w:rPr>
                <w:t>Permanent kateter (KAD)</w:t>
              </w:r>
            </w:hyperlink>
            <w:r w:rsidR="00CC1367" w:rsidRPr="00705D8E">
              <w:rPr>
                <w:rFonts w:cstheme="minorHAnsi"/>
              </w:rPr>
              <w:t xml:space="preserve"> </w:t>
            </w:r>
            <w:r w:rsidR="00CC1367">
              <w:t>Hentet fra VAR Healthcare d. 18.06.2024</w:t>
            </w:r>
          </w:p>
          <w:p w14:paraId="17BA4CEB" w14:textId="3BEF4AA9" w:rsidR="00180FB1" w:rsidRPr="00705D8E" w:rsidRDefault="00180FB1" w:rsidP="00180FB1">
            <w:pPr>
              <w:spacing w:after="200"/>
              <w:ind w:left="57"/>
              <w:textAlignment w:val="baseline"/>
              <w:rPr>
                <w:rFonts w:cstheme="minorHAnsi"/>
              </w:rPr>
            </w:pPr>
            <w:r w:rsidRPr="00705D8E">
              <w:rPr>
                <w:rFonts w:cstheme="minorHAnsi"/>
              </w:rPr>
              <w:t xml:space="preserve">Vejledning om sygeplejerskers forbeholdte virksomhedsområde </w:t>
            </w:r>
          </w:p>
          <w:p w14:paraId="2F30C397" w14:textId="2BB92F5E" w:rsidR="00180FB1" w:rsidRPr="00705D8E" w:rsidRDefault="00C90A96" w:rsidP="00180FB1">
            <w:pPr>
              <w:spacing w:after="200"/>
              <w:ind w:left="57"/>
              <w:rPr>
                <w:rFonts w:cstheme="minorHAnsi"/>
                <w:highlight w:val="yellow"/>
                <w:u w:val="single"/>
              </w:rPr>
            </w:pPr>
            <w:hyperlink r:id="rId14" w:history="1">
              <w:r w:rsidR="003633BD">
                <w:rPr>
                  <w:rStyle w:val="Hyperlink"/>
                </w:rPr>
                <w:t>Bekendtgørelse om sygeplejerskers forbeholdte virksomhedsområde og orientering af patientens egen eller behandlende læge (retsinformation.dk)</w:t>
              </w:r>
            </w:hyperlink>
            <w:r w:rsidR="003633BD">
              <w:t xml:space="preserve"> Hentet d. </w:t>
            </w:r>
            <w:r w:rsidR="00CC1367">
              <w:t>18.06.2024</w:t>
            </w:r>
          </w:p>
        </w:tc>
      </w:tr>
    </w:tbl>
    <w:tbl>
      <w:tblPr>
        <w:tblW w:w="5074" w:type="pct"/>
        <w:tblCellSpacing w:w="0" w:type="dxa"/>
        <w:tblInd w:w="-142" w:type="dxa"/>
        <w:tblCellMar>
          <w:top w:w="20" w:type="dxa"/>
          <w:left w:w="20" w:type="dxa"/>
          <w:bottom w:w="20" w:type="dxa"/>
          <w:right w:w="20" w:type="dxa"/>
        </w:tblCellMar>
        <w:tblLook w:val="04A0" w:firstRow="1" w:lastRow="0" w:firstColumn="1" w:lastColumn="0" w:noHBand="0" w:noVBand="1"/>
      </w:tblPr>
      <w:tblGrid>
        <w:gridCol w:w="9781"/>
      </w:tblGrid>
      <w:tr w:rsidR="00705D8E" w:rsidRPr="00705D8E" w14:paraId="7ECBBB20" w14:textId="77777777" w:rsidTr="00D17094">
        <w:trPr>
          <w:tblCellSpacing w:w="0" w:type="dxa"/>
        </w:trPr>
        <w:tc>
          <w:tcPr>
            <w:tcW w:w="5000" w:type="pct"/>
            <w:tcBorders>
              <w:top w:val="nil"/>
            </w:tcBorders>
            <w:vAlign w:val="center"/>
          </w:tcPr>
          <w:p w14:paraId="45418D04" w14:textId="77777777" w:rsidR="00D17094" w:rsidRPr="00705D8E" w:rsidRDefault="00D17094">
            <w:pPr>
              <w:pStyle w:val="NormalWeb"/>
              <w:spacing w:line="240" w:lineRule="atLeast"/>
              <w:rPr>
                <w:rFonts w:asciiTheme="minorHAnsi" w:hAnsiTheme="minorHAnsi" w:cstheme="minorHAnsi"/>
                <w:sz w:val="22"/>
                <w:szCs w:val="22"/>
              </w:rPr>
            </w:pPr>
          </w:p>
        </w:tc>
      </w:tr>
    </w:tbl>
    <w:p w14:paraId="68D6B14F" w14:textId="77777777" w:rsidR="00FD5B09" w:rsidRPr="00705D8E" w:rsidRDefault="00FD5B09" w:rsidP="00EE27AF">
      <w:pPr>
        <w:rPr>
          <w:rFonts w:cstheme="minorHAnsi"/>
        </w:rPr>
      </w:pPr>
    </w:p>
    <w:sectPr w:rsidR="00FD5B09" w:rsidRPr="00705D8E">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66869" w14:textId="77777777" w:rsidR="00CD3DB3" w:rsidRDefault="00CD3DB3" w:rsidP="00484302">
      <w:pPr>
        <w:spacing w:after="0" w:line="240" w:lineRule="auto"/>
      </w:pPr>
      <w:r>
        <w:separator/>
      </w:r>
    </w:p>
  </w:endnote>
  <w:endnote w:type="continuationSeparator" w:id="0">
    <w:p w14:paraId="7D97DBD1" w14:textId="77777777" w:rsidR="00CD3DB3" w:rsidRDefault="00CD3DB3" w:rsidP="0048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939526"/>
      <w:docPartObj>
        <w:docPartGallery w:val="Page Numbers (Bottom of Page)"/>
        <w:docPartUnique/>
      </w:docPartObj>
    </w:sdtPr>
    <w:sdtEndPr/>
    <w:sdtContent>
      <w:sdt>
        <w:sdtPr>
          <w:id w:val="-1769616900"/>
          <w:docPartObj>
            <w:docPartGallery w:val="Page Numbers (Top of Page)"/>
            <w:docPartUnique/>
          </w:docPartObj>
        </w:sdtPr>
        <w:sdtEndPr/>
        <w:sdtContent>
          <w:p w14:paraId="66551B60" w14:textId="3857270A" w:rsidR="00CF177D" w:rsidRDefault="00CF177D" w:rsidP="00CF177D">
            <w:pPr>
              <w:pBdr>
                <w:top w:val="nil"/>
                <w:left w:val="nil"/>
                <w:bottom w:val="nil"/>
                <w:right w:val="nil"/>
                <w:between w:val="nil"/>
              </w:pBdr>
              <w:tabs>
                <w:tab w:val="center" w:pos="4819"/>
                <w:tab w:val="right" w:pos="9638"/>
              </w:tabs>
              <w:spacing w:after="0" w:line="240" w:lineRule="auto"/>
              <w:rPr>
                <w:color w:val="000000"/>
              </w:rPr>
            </w:pPr>
            <w:r>
              <w:rPr>
                <w:color w:val="000000"/>
              </w:rPr>
              <w:t xml:space="preserve">Version </w:t>
            </w:r>
            <w:r w:rsidR="00BC7C38">
              <w:rPr>
                <w:color w:val="000000"/>
              </w:rPr>
              <w:t>3</w:t>
            </w:r>
            <w:r>
              <w:rPr>
                <w:color w:val="000000"/>
              </w:rPr>
              <w:t>. den 1</w:t>
            </w:r>
            <w:r w:rsidR="00BC7C38">
              <w:rPr>
                <w:color w:val="000000"/>
              </w:rPr>
              <w:t>8</w:t>
            </w:r>
            <w:r>
              <w:rPr>
                <w:color w:val="000000"/>
              </w:rPr>
              <w:t>.0</w:t>
            </w:r>
            <w:r w:rsidR="00BC7C38">
              <w:rPr>
                <w:color w:val="000000"/>
              </w:rPr>
              <w:t>6</w:t>
            </w:r>
            <w:r>
              <w:rPr>
                <w:color w:val="000000"/>
              </w:rPr>
              <w:t xml:space="preserve">.2024                                   </w:t>
            </w:r>
          </w:p>
          <w:p w14:paraId="2E085FED" w14:textId="6A08171A" w:rsidR="00FC41DB" w:rsidRDefault="00FC41DB">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DF7DF8">
              <w:rPr>
                <w:b/>
                <w:bCs/>
                <w:noProof/>
              </w:rPr>
              <w:t>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DF7DF8">
              <w:rPr>
                <w:b/>
                <w:bCs/>
                <w:noProof/>
              </w:rPr>
              <w:t>3</w:t>
            </w:r>
            <w:r>
              <w:rPr>
                <w:b/>
                <w:bCs/>
                <w:sz w:val="24"/>
                <w:szCs w:val="24"/>
              </w:rPr>
              <w:fldChar w:fldCharType="end"/>
            </w:r>
          </w:p>
        </w:sdtContent>
      </w:sdt>
    </w:sdtContent>
  </w:sdt>
  <w:p w14:paraId="3408EF9B" w14:textId="77777777" w:rsidR="00484302" w:rsidRDefault="0048430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EE6A3" w14:textId="77777777" w:rsidR="00CD3DB3" w:rsidRDefault="00CD3DB3" w:rsidP="00484302">
      <w:pPr>
        <w:spacing w:after="0" w:line="240" w:lineRule="auto"/>
      </w:pPr>
      <w:r>
        <w:separator/>
      </w:r>
    </w:p>
  </w:footnote>
  <w:footnote w:type="continuationSeparator" w:id="0">
    <w:p w14:paraId="6FC83F57" w14:textId="77777777" w:rsidR="00CD3DB3" w:rsidRDefault="00CD3DB3" w:rsidP="00484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869"/>
    <w:multiLevelType w:val="hybridMultilevel"/>
    <w:tmpl w:val="B9301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E8727E"/>
    <w:multiLevelType w:val="hybridMultilevel"/>
    <w:tmpl w:val="4496A2AA"/>
    <w:lvl w:ilvl="0" w:tplc="B51A25B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CC6DCC"/>
    <w:multiLevelType w:val="hybridMultilevel"/>
    <w:tmpl w:val="D0086BF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0A4A766B"/>
    <w:multiLevelType w:val="hybridMultilevel"/>
    <w:tmpl w:val="84E6D904"/>
    <w:lvl w:ilvl="0" w:tplc="0366CBF6">
      <w:start w:val="1"/>
      <w:numFmt w:val="bullet"/>
      <w:lvlText w:val=""/>
      <w:lvlJc w:val="left"/>
      <w:pPr>
        <w:ind w:left="360" w:hanging="360"/>
      </w:pPr>
      <w:rPr>
        <w:rFonts w:ascii="Symbol" w:hAnsi="Symbol" w:hint="default"/>
        <w:sz w:val="20"/>
        <w:szCs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C2C1EB8"/>
    <w:multiLevelType w:val="hybridMultilevel"/>
    <w:tmpl w:val="A9AA78E0"/>
    <w:lvl w:ilvl="0" w:tplc="B51A25B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C90803"/>
    <w:multiLevelType w:val="hybridMultilevel"/>
    <w:tmpl w:val="1764C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54DFD"/>
    <w:multiLevelType w:val="hybridMultilevel"/>
    <w:tmpl w:val="33DA91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603E50"/>
    <w:multiLevelType w:val="hybridMultilevel"/>
    <w:tmpl w:val="C9264B1A"/>
    <w:lvl w:ilvl="0" w:tplc="7EE2116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702C64"/>
    <w:multiLevelType w:val="hybridMultilevel"/>
    <w:tmpl w:val="9EEE819C"/>
    <w:lvl w:ilvl="0" w:tplc="B51A25B4">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F234B5"/>
    <w:multiLevelType w:val="hybridMultilevel"/>
    <w:tmpl w:val="77928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FF3935"/>
    <w:multiLevelType w:val="hybridMultilevel"/>
    <w:tmpl w:val="F184E4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0C022B2"/>
    <w:multiLevelType w:val="hybridMultilevel"/>
    <w:tmpl w:val="39E45890"/>
    <w:lvl w:ilvl="0" w:tplc="B51A25B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5B341E"/>
    <w:multiLevelType w:val="hybridMultilevel"/>
    <w:tmpl w:val="4D58C070"/>
    <w:lvl w:ilvl="0" w:tplc="05782E4A">
      <w:start w:val="1"/>
      <w:numFmt w:val="bullet"/>
      <w:lvlText w:val="•"/>
      <w:lvlJc w:val="left"/>
      <w:pPr>
        <w:tabs>
          <w:tab w:val="num" w:pos="720"/>
        </w:tabs>
        <w:ind w:left="720" w:hanging="360"/>
      </w:pPr>
      <w:rPr>
        <w:rFonts w:ascii="Arial" w:hAnsi="Arial" w:hint="default"/>
      </w:rPr>
    </w:lvl>
    <w:lvl w:ilvl="1" w:tplc="1A3245DC" w:tentative="1">
      <w:start w:val="1"/>
      <w:numFmt w:val="bullet"/>
      <w:lvlText w:val="•"/>
      <w:lvlJc w:val="left"/>
      <w:pPr>
        <w:tabs>
          <w:tab w:val="num" w:pos="1440"/>
        </w:tabs>
        <w:ind w:left="1440" w:hanging="360"/>
      </w:pPr>
      <w:rPr>
        <w:rFonts w:ascii="Arial" w:hAnsi="Arial" w:hint="default"/>
      </w:rPr>
    </w:lvl>
    <w:lvl w:ilvl="2" w:tplc="69FAF616" w:tentative="1">
      <w:start w:val="1"/>
      <w:numFmt w:val="bullet"/>
      <w:lvlText w:val="•"/>
      <w:lvlJc w:val="left"/>
      <w:pPr>
        <w:tabs>
          <w:tab w:val="num" w:pos="2160"/>
        </w:tabs>
        <w:ind w:left="2160" w:hanging="360"/>
      </w:pPr>
      <w:rPr>
        <w:rFonts w:ascii="Arial" w:hAnsi="Arial" w:hint="default"/>
      </w:rPr>
    </w:lvl>
    <w:lvl w:ilvl="3" w:tplc="5ED4516A" w:tentative="1">
      <w:start w:val="1"/>
      <w:numFmt w:val="bullet"/>
      <w:lvlText w:val="•"/>
      <w:lvlJc w:val="left"/>
      <w:pPr>
        <w:tabs>
          <w:tab w:val="num" w:pos="2880"/>
        </w:tabs>
        <w:ind w:left="2880" w:hanging="360"/>
      </w:pPr>
      <w:rPr>
        <w:rFonts w:ascii="Arial" w:hAnsi="Arial" w:hint="default"/>
      </w:rPr>
    </w:lvl>
    <w:lvl w:ilvl="4" w:tplc="B040344C" w:tentative="1">
      <w:start w:val="1"/>
      <w:numFmt w:val="bullet"/>
      <w:lvlText w:val="•"/>
      <w:lvlJc w:val="left"/>
      <w:pPr>
        <w:tabs>
          <w:tab w:val="num" w:pos="3600"/>
        </w:tabs>
        <w:ind w:left="3600" w:hanging="360"/>
      </w:pPr>
      <w:rPr>
        <w:rFonts w:ascii="Arial" w:hAnsi="Arial" w:hint="default"/>
      </w:rPr>
    </w:lvl>
    <w:lvl w:ilvl="5" w:tplc="D088852E" w:tentative="1">
      <w:start w:val="1"/>
      <w:numFmt w:val="bullet"/>
      <w:lvlText w:val="•"/>
      <w:lvlJc w:val="left"/>
      <w:pPr>
        <w:tabs>
          <w:tab w:val="num" w:pos="4320"/>
        </w:tabs>
        <w:ind w:left="4320" w:hanging="360"/>
      </w:pPr>
      <w:rPr>
        <w:rFonts w:ascii="Arial" w:hAnsi="Arial" w:hint="default"/>
      </w:rPr>
    </w:lvl>
    <w:lvl w:ilvl="6" w:tplc="9A2ADDB4" w:tentative="1">
      <w:start w:val="1"/>
      <w:numFmt w:val="bullet"/>
      <w:lvlText w:val="•"/>
      <w:lvlJc w:val="left"/>
      <w:pPr>
        <w:tabs>
          <w:tab w:val="num" w:pos="5040"/>
        </w:tabs>
        <w:ind w:left="5040" w:hanging="360"/>
      </w:pPr>
      <w:rPr>
        <w:rFonts w:ascii="Arial" w:hAnsi="Arial" w:hint="default"/>
      </w:rPr>
    </w:lvl>
    <w:lvl w:ilvl="7" w:tplc="C66215DC" w:tentative="1">
      <w:start w:val="1"/>
      <w:numFmt w:val="bullet"/>
      <w:lvlText w:val="•"/>
      <w:lvlJc w:val="left"/>
      <w:pPr>
        <w:tabs>
          <w:tab w:val="num" w:pos="5760"/>
        </w:tabs>
        <w:ind w:left="5760" w:hanging="360"/>
      </w:pPr>
      <w:rPr>
        <w:rFonts w:ascii="Arial" w:hAnsi="Arial" w:hint="default"/>
      </w:rPr>
    </w:lvl>
    <w:lvl w:ilvl="8" w:tplc="0E6A51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B031E5"/>
    <w:multiLevelType w:val="hybridMultilevel"/>
    <w:tmpl w:val="C6D8DB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C8E7E98"/>
    <w:multiLevelType w:val="hybridMultilevel"/>
    <w:tmpl w:val="D10EA4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18C14E0"/>
    <w:multiLevelType w:val="hybridMultilevel"/>
    <w:tmpl w:val="D558402E"/>
    <w:lvl w:ilvl="0" w:tplc="B51A25B4">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320071EC"/>
    <w:multiLevelType w:val="hybridMultilevel"/>
    <w:tmpl w:val="76F070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57B6FC4"/>
    <w:multiLevelType w:val="hybridMultilevel"/>
    <w:tmpl w:val="188AD33E"/>
    <w:lvl w:ilvl="0" w:tplc="04060001">
      <w:start w:val="1"/>
      <w:numFmt w:val="bullet"/>
      <w:lvlText w:val=""/>
      <w:lvlJc w:val="left"/>
      <w:pPr>
        <w:ind w:left="777" w:hanging="360"/>
      </w:pPr>
      <w:rPr>
        <w:rFonts w:ascii="Symbol" w:hAnsi="Symbol" w:hint="default"/>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18" w15:restartNumberingAfterBreak="0">
    <w:nsid w:val="3CC939F0"/>
    <w:multiLevelType w:val="hybridMultilevel"/>
    <w:tmpl w:val="F802E7DC"/>
    <w:lvl w:ilvl="0" w:tplc="040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417E80"/>
    <w:multiLevelType w:val="hybridMultilevel"/>
    <w:tmpl w:val="A74A5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FF00940"/>
    <w:multiLevelType w:val="hybridMultilevel"/>
    <w:tmpl w:val="2548BD42"/>
    <w:lvl w:ilvl="0" w:tplc="3E9EB464">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9F61E7"/>
    <w:multiLevelType w:val="hybridMultilevel"/>
    <w:tmpl w:val="3AC885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77A4AC6"/>
    <w:multiLevelType w:val="hybridMultilevel"/>
    <w:tmpl w:val="8250D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85113DC"/>
    <w:multiLevelType w:val="hybridMultilevel"/>
    <w:tmpl w:val="15A4B4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34A0444"/>
    <w:multiLevelType w:val="hybridMultilevel"/>
    <w:tmpl w:val="A6C8CE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55E3581"/>
    <w:multiLevelType w:val="hybridMultilevel"/>
    <w:tmpl w:val="7CF2EC44"/>
    <w:lvl w:ilvl="0" w:tplc="820C6DD6">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9F7819"/>
    <w:multiLevelType w:val="hybridMultilevel"/>
    <w:tmpl w:val="4BE866C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560D00A4"/>
    <w:multiLevelType w:val="hybridMultilevel"/>
    <w:tmpl w:val="778A5A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63F6642"/>
    <w:multiLevelType w:val="hybridMultilevel"/>
    <w:tmpl w:val="97AC3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6DB5FAA"/>
    <w:multiLevelType w:val="hybridMultilevel"/>
    <w:tmpl w:val="75106FF0"/>
    <w:lvl w:ilvl="0" w:tplc="B51A25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86C79F0"/>
    <w:multiLevelType w:val="hybridMultilevel"/>
    <w:tmpl w:val="265AD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8B31A3D"/>
    <w:multiLevelType w:val="hybridMultilevel"/>
    <w:tmpl w:val="FF680790"/>
    <w:lvl w:ilvl="0" w:tplc="84308C90">
      <w:start w:val="1"/>
      <w:numFmt w:val="decimal"/>
      <w:lvlText w:val="%1."/>
      <w:lvlJc w:val="left"/>
      <w:pPr>
        <w:ind w:left="410" w:hanging="360"/>
      </w:pPr>
      <w:rPr>
        <w:rFonts w:hint="default"/>
      </w:rPr>
    </w:lvl>
    <w:lvl w:ilvl="1" w:tplc="04060019" w:tentative="1">
      <w:start w:val="1"/>
      <w:numFmt w:val="lowerLetter"/>
      <w:lvlText w:val="%2."/>
      <w:lvlJc w:val="left"/>
      <w:pPr>
        <w:ind w:left="1130" w:hanging="360"/>
      </w:pPr>
    </w:lvl>
    <w:lvl w:ilvl="2" w:tplc="0406001B" w:tentative="1">
      <w:start w:val="1"/>
      <w:numFmt w:val="lowerRoman"/>
      <w:lvlText w:val="%3."/>
      <w:lvlJc w:val="right"/>
      <w:pPr>
        <w:ind w:left="1850" w:hanging="180"/>
      </w:pPr>
    </w:lvl>
    <w:lvl w:ilvl="3" w:tplc="0406000F" w:tentative="1">
      <w:start w:val="1"/>
      <w:numFmt w:val="decimal"/>
      <w:lvlText w:val="%4."/>
      <w:lvlJc w:val="left"/>
      <w:pPr>
        <w:ind w:left="2570" w:hanging="360"/>
      </w:pPr>
    </w:lvl>
    <w:lvl w:ilvl="4" w:tplc="04060019" w:tentative="1">
      <w:start w:val="1"/>
      <w:numFmt w:val="lowerLetter"/>
      <w:lvlText w:val="%5."/>
      <w:lvlJc w:val="left"/>
      <w:pPr>
        <w:ind w:left="3290" w:hanging="360"/>
      </w:pPr>
    </w:lvl>
    <w:lvl w:ilvl="5" w:tplc="0406001B" w:tentative="1">
      <w:start w:val="1"/>
      <w:numFmt w:val="lowerRoman"/>
      <w:lvlText w:val="%6."/>
      <w:lvlJc w:val="right"/>
      <w:pPr>
        <w:ind w:left="4010" w:hanging="180"/>
      </w:pPr>
    </w:lvl>
    <w:lvl w:ilvl="6" w:tplc="0406000F" w:tentative="1">
      <w:start w:val="1"/>
      <w:numFmt w:val="decimal"/>
      <w:lvlText w:val="%7."/>
      <w:lvlJc w:val="left"/>
      <w:pPr>
        <w:ind w:left="4730" w:hanging="360"/>
      </w:pPr>
    </w:lvl>
    <w:lvl w:ilvl="7" w:tplc="04060019" w:tentative="1">
      <w:start w:val="1"/>
      <w:numFmt w:val="lowerLetter"/>
      <w:lvlText w:val="%8."/>
      <w:lvlJc w:val="left"/>
      <w:pPr>
        <w:ind w:left="5450" w:hanging="360"/>
      </w:pPr>
    </w:lvl>
    <w:lvl w:ilvl="8" w:tplc="0406001B" w:tentative="1">
      <w:start w:val="1"/>
      <w:numFmt w:val="lowerRoman"/>
      <w:lvlText w:val="%9."/>
      <w:lvlJc w:val="right"/>
      <w:pPr>
        <w:ind w:left="6170" w:hanging="180"/>
      </w:pPr>
    </w:lvl>
  </w:abstractNum>
  <w:abstractNum w:abstractNumId="32" w15:restartNumberingAfterBreak="0">
    <w:nsid w:val="60283AC7"/>
    <w:multiLevelType w:val="hybridMultilevel"/>
    <w:tmpl w:val="283A947A"/>
    <w:lvl w:ilvl="0" w:tplc="B51A25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4571860"/>
    <w:multiLevelType w:val="hybridMultilevel"/>
    <w:tmpl w:val="903E24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65340DE"/>
    <w:multiLevelType w:val="hybridMultilevel"/>
    <w:tmpl w:val="67F8E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97B6836"/>
    <w:multiLevelType w:val="hybridMultilevel"/>
    <w:tmpl w:val="3D74DBDC"/>
    <w:lvl w:ilvl="0" w:tplc="7DFC95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C67780E"/>
    <w:multiLevelType w:val="hybridMultilevel"/>
    <w:tmpl w:val="B52014D2"/>
    <w:lvl w:ilvl="0" w:tplc="026C6B8A">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AF1CC2"/>
    <w:multiLevelType w:val="hybridMultilevel"/>
    <w:tmpl w:val="383CA9C2"/>
    <w:lvl w:ilvl="0" w:tplc="78DE7830">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7541F3D"/>
    <w:multiLevelType w:val="hybridMultilevel"/>
    <w:tmpl w:val="5770DD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AAD1AA9"/>
    <w:multiLevelType w:val="hybridMultilevel"/>
    <w:tmpl w:val="F7A4F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B2765D6"/>
    <w:multiLevelType w:val="hybridMultilevel"/>
    <w:tmpl w:val="18E2F5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C7E430B"/>
    <w:multiLevelType w:val="hybridMultilevel"/>
    <w:tmpl w:val="0380883E"/>
    <w:lvl w:ilvl="0" w:tplc="53904B4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8367862">
    <w:abstractNumId w:val="10"/>
  </w:num>
  <w:num w:numId="2" w16cid:durableId="1916014946">
    <w:abstractNumId w:val="14"/>
  </w:num>
  <w:num w:numId="3" w16cid:durableId="708459565">
    <w:abstractNumId w:val="13"/>
  </w:num>
  <w:num w:numId="4" w16cid:durableId="599878276">
    <w:abstractNumId w:val="33"/>
  </w:num>
  <w:num w:numId="5" w16cid:durableId="7947409">
    <w:abstractNumId w:val="31"/>
  </w:num>
  <w:num w:numId="6" w16cid:durableId="654603729">
    <w:abstractNumId w:val="37"/>
  </w:num>
  <w:num w:numId="7" w16cid:durableId="203298022">
    <w:abstractNumId w:val="34"/>
  </w:num>
  <w:num w:numId="8" w16cid:durableId="438140489">
    <w:abstractNumId w:val="0"/>
  </w:num>
  <w:num w:numId="9" w16cid:durableId="1259211837">
    <w:abstractNumId w:val="35"/>
  </w:num>
  <w:num w:numId="10" w16cid:durableId="96563078">
    <w:abstractNumId w:val="40"/>
  </w:num>
  <w:num w:numId="11" w16cid:durableId="142744174">
    <w:abstractNumId w:val="19"/>
  </w:num>
  <w:num w:numId="12" w16cid:durableId="457601225">
    <w:abstractNumId w:val="30"/>
  </w:num>
  <w:num w:numId="13" w16cid:durableId="1514151587">
    <w:abstractNumId w:val="38"/>
  </w:num>
  <w:num w:numId="14" w16cid:durableId="598568363">
    <w:abstractNumId w:val="27"/>
  </w:num>
  <w:num w:numId="15" w16cid:durableId="1806041315">
    <w:abstractNumId w:val="23"/>
  </w:num>
  <w:num w:numId="16" w16cid:durableId="1385175418">
    <w:abstractNumId w:val="6"/>
  </w:num>
  <w:num w:numId="17" w16cid:durableId="1509950322">
    <w:abstractNumId w:val="2"/>
  </w:num>
  <w:num w:numId="18" w16cid:durableId="1198079800">
    <w:abstractNumId w:val="24"/>
  </w:num>
  <w:num w:numId="19" w16cid:durableId="746416355">
    <w:abstractNumId w:val="28"/>
  </w:num>
  <w:num w:numId="20" w16cid:durableId="985741224">
    <w:abstractNumId w:val="5"/>
  </w:num>
  <w:num w:numId="21" w16cid:durableId="1964655711">
    <w:abstractNumId w:val="39"/>
  </w:num>
  <w:num w:numId="22" w16cid:durableId="1912502212">
    <w:abstractNumId w:val="9"/>
  </w:num>
  <w:num w:numId="23" w16cid:durableId="1475828237">
    <w:abstractNumId w:val="22"/>
  </w:num>
  <w:num w:numId="24" w16cid:durableId="583030708">
    <w:abstractNumId w:val="8"/>
  </w:num>
  <w:num w:numId="25" w16cid:durableId="1487668897">
    <w:abstractNumId w:val="11"/>
  </w:num>
  <w:num w:numId="26" w16cid:durableId="707875166">
    <w:abstractNumId w:val="1"/>
  </w:num>
  <w:num w:numId="27" w16cid:durableId="1813599905">
    <w:abstractNumId w:val="15"/>
  </w:num>
  <w:num w:numId="28" w16cid:durableId="256408366">
    <w:abstractNumId w:val="29"/>
  </w:num>
  <w:num w:numId="29" w16cid:durableId="190533911">
    <w:abstractNumId w:val="32"/>
  </w:num>
  <w:num w:numId="30" w16cid:durableId="1584531172">
    <w:abstractNumId w:val="12"/>
  </w:num>
  <w:num w:numId="31" w16cid:durableId="318772720">
    <w:abstractNumId w:val="4"/>
  </w:num>
  <w:num w:numId="32" w16cid:durableId="290986438">
    <w:abstractNumId w:val="25"/>
  </w:num>
  <w:num w:numId="33" w16cid:durableId="1499491774">
    <w:abstractNumId w:val="41"/>
  </w:num>
  <w:num w:numId="34" w16cid:durableId="1018040032">
    <w:abstractNumId w:val="20"/>
  </w:num>
  <w:num w:numId="35" w16cid:durableId="951353030">
    <w:abstractNumId w:val="36"/>
  </w:num>
  <w:num w:numId="36" w16cid:durableId="1151827043">
    <w:abstractNumId w:val="7"/>
  </w:num>
  <w:num w:numId="37" w16cid:durableId="1560093344">
    <w:abstractNumId w:val="18"/>
  </w:num>
  <w:num w:numId="38" w16cid:durableId="2136867716">
    <w:abstractNumId w:val="3"/>
  </w:num>
  <w:num w:numId="39" w16cid:durableId="1932351151">
    <w:abstractNumId w:val="16"/>
  </w:num>
  <w:num w:numId="40" w16cid:durableId="1140421986">
    <w:abstractNumId w:val="21"/>
  </w:num>
  <w:num w:numId="41" w16cid:durableId="766727552">
    <w:abstractNumId w:val="26"/>
  </w:num>
  <w:num w:numId="42" w16cid:durableId="4579161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09"/>
    <w:rsid w:val="00003A6C"/>
    <w:rsid w:val="000376DF"/>
    <w:rsid w:val="00080683"/>
    <w:rsid w:val="000A74CD"/>
    <w:rsid w:val="000E3578"/>
    <w:rsid w:val="000F21B2"/>
    <w:rsid w:val="00102924"/>
    <w:rsid w:val="00104CF4"/>
    <w:rsid w:val="00106C26"/>
    <w:rsid w:val="00115B0A"/>
    <w:rsid w:val="00162F4B"/>
    <w:rsid w:val="00164FB0"/>
    <w:rsid w:val="00170962"/>
    <w:rsid w:val="001803B2"/>
    <w:rsid w:val="00180FB1"/>
    <w:rsid w:val="00183205"/>
    <w:rsid w:val="001B242B"/>
    <w:rsid w:val="001C6EAD"/>
    <w:rsid w:val="001E733F"/>
    <w:rsid w:val="001F4EED"/>
    <w:rsid w:val="00206DA3"/>
    <w:rsid w:val="0023262D"/>
    <w:rsid w:val="0023514E"/>
    <w:rsid w:val="00245041"/>
    <w:rsid w:val="00245599"/>
    <w:rsid w:val="00245858"/>
    <w:rsid w:val="00260E9B"/>
    <w:rsid w:val="002843F2"/>
    <w:rsid w:val="002A34B1"/>
    <w:rsid w:val="002C2C38"/>
    <w:rsid w:val="002D0595"/>
    <w:rsid w:val="00312575"/>
    <w:rsid w:val="00317EA8"/>
    <w:rsid w:val="00323607"/>
    <w:rsid w:val="003524B6"/>
    <w:rsid w:val="00352BBA"/>
    <w:rsid w:val="003570A7"/>
    <w:rsid w:val="0036249B"/>
    <w:rsid w:val="003633BD"/>
    <w:rsid w:val="00363C7B"/>
    <w:rsid w:val="00363CC9"/>
    <w:rsid w:val="00377512"/>
    <w:rsid w:val="003C70D6"/>
    <w:rsid w:val="003E0C38"/>
    <w:rsid w:val="003E728F"/>
    <w:rsid w:val="003F3208"/>
    <w:rsid w:val="003F5758"/>
    <w:rsid w:val="0040720E"/>
    <w:rsid w:val="004175A1"/>
    <w:rsid w:val="00423F5C"/>
    <w:rsid w:val="004322CE"/>
    <w:rsid w:val="00432BCF"/>
    <w:rsid w:val="0043698F"/>
    <w:rsid w:val="0044076C"/>
    <w:rsid w:val="00475415"/>
    <w:rsid w:val="00484302"/>
    <w:rsid w:val="004900B2"/>
    <w:rsid w:val="004B7E6C"/>
    <w:rsid w:val="004C011D"/>
    <w:rsid w:val="004C4460"/>
    <w:rsid w:val="004D2DA4"/>
    <w:rsid w:val="004E0903"/>
    <w:rsid w:val="004F68D7"/>
    <w:rsid w:val="00515C3D"/>
    <w:rsid w:val="00516AA7"/>
    <w:rsid w:val="00521374"/>
    <w:rsid w:val="00535403"/>
    <w:rsid w:val="00557C6B"/>
    <w:rsid w:val="00581304"/>
    <w:rsid w:val="0059423D"/>
    <w:rsid w:val="005C25A0"/>
    <w:rsid w:val="005D6349"/>
    <w:rsid w:val="005E16F6"/>
    <w:rsid w:val="005E1808"/>
    <w:rsid w:val="005E1FF2"/>
    <w:rsid w:val="005F00B1"/>
    <w:rsid w:val="006548ED"/>
    <w:rsid w:val="00662F28"/>
    <w:rsid w:val="0066626C"/>
    <w:rsid w:val="00666C61"/>
    <w:rsid w:val="00671610"/>
    <w:rsid w:val="0067450A"/>
    <w:rsid w:val="00676865"/>
    <w:rsid w:val="00677B67"/>
    <w:rsid w:val="00681172"/>
    <w:rsid w:val="0069596A"/>
    <w:rsid w:val="006C5684"/>
    <w:rsid w:val="006D0BBB"/>
    <w:rsid w:val="006D5183"/>
    <w:rsid w:val="006E3B4D"/>
    <w:rsid w:val="006E5F8C"/>
    <w:rsid w:val="006E79E3"/>
    <w:rsid w:val="006F5F50"/>
    <w:rsid w:val="00705D8E"/>
    <w:rsid w:val="0071000B"/>
    <w:rsid w:val="00710F55"/>
    <w:rsid w:val="00732FA3"/>
    <w:rsid w:val="00741174"/>
    <w:rsid w:val="0074288F"/>
    <w:rsid w:val="00775F18"/>
    <w:rsid w:val="007823E2"/>
    <w:rsid w:val="00790590"/>
    <w:rsid w:val="007960DF"/>
    <w:rsid w:val="007B10D3"/>
    <w:rsid w:val="007B4C1D"/>
    <w:rsid w:val="007C099E"/>
    <w:rsid w:val="007C58D1"/>
    <w:rsid w:val="007E68DE"/>
    <w:rsid w:val="007F31A9"/>
    <w:rsid w:val="008053DC"/>
    <w:rsid w:val="00811DFC"/>
    <w:rsid w:val="008244C4"/>
    <w:rsid w:val="00835B7F"/>
    <w:rsid w:val="00841FB9"/>
    <w:rsid w:val="00843421"/>
    <w:rsid w:val="00866BCD"/>
    <w:rsid w:val="008F0390"/>
    <w:rsid w:val="008F576A"/>
    <w:rsid w:val="009102E6"/>
    <w:rsid w:val="009663B1"/>
    <w:rsid w:val="00967DC5"/>
    <w:rsid w:val="00982CD5"/>
    <w:rsid w:val="00990A76"/>
    <w:rsid w:val="009A5FDF"/>
    <w:rsid w:val="009B4547"/>
    <w:rsid w:val="009C488E"/>
    <w:rsid w:val="009E5E72"/>
    <w:rsid w:val="009E6F94"/>
    <w:rsid w:val="00A05AB2"/>
    <w:rsid w:val="00A1003B"/>
    <w:rsid w:val="00A204D8"/>
    <w:rsid w:val="00A25662"/>
    <w:rsid w:val="00A51DCF"/>
    <w:rsid w:val="00A656D2"/>
    <w:rsid w:val="00A660D4"/>
    <w:rsid w:val="00AB0184"/>
    <w:rsid w:val="00AF6589"/>
    <w:rsid w:val="00B02065"/>
    <w:rsid w:val="00B0313C"/>
    <w:rsid w:val="00B046C5"/>
    <w:rsid w:val="00B113A1"/>
    <w:rsid w:val="00B25888"/>
    <w:rsid w:val="00B36B6E"/>
    <w:rsid w:val="00B47450"/>
    <w:rsid w:val="00B521A9"/>
    <w:rsid w:val="00B536F3"/>
    <w:rsid w:val="00B53A08"/>
    <w:rsid w:val="00B64359"/>
    <w:rsid w:val="00B72641"/>
    <w:rsid w:val="00B8767A"/>
    <w:rsid w:val="00B9508B"/>
    <w:rsid w:val="00BB6C1B"/>
    <w:rsid w:val="00BC7C38"/>
    <w:rsid w:val="00BD5F5C"/>
    <w:rsid w:val="00BE4E9C"/>
    <w:rsid w:val="00BF193A"/>
    <w:rsid w:val="00C21535"/>
    <w:rsid w:val="00C307B7"/>
    <w:rsid w:val="00C402CF"/>
    <w:rsid w:val="00C4676D"/>
    <w:rsid w:val="00C53ABB"/>
    <w:rsid w:val="00C87B3F"/>
    <w:rsid w:val="00C90A96"/>
    <w:rsid w:val="00CC1367"/>
    <w:rsid w:val="00CD3DB3"/>
    <w:rsid w:val="00CD59F6"/>
    <w:rsid w:val="00CD64B1"/>
    <w:rsid w:val="00CE33CA"/>
    <w:rsid w:val="00CE3DC0"/>
    <w:rsid w:val="00CF177D"/>
    <w:rsid w:val="00D17094"/>
    <w:rsid w:val="00D3070C"/>
    <w:rsid w:val="00D5386F"/>
    <w:rsid w:val="00D6352D"/>
    <w:rsid w:val="00D725C1"/>
    <w:rsid w:val="00D84FD4"/>
    <w:rsid w:val="00DB2C60"/>
    <w:rsid w:val="00DB6BF0"/>
    <w:rsid w:val="00DB7D73"/>
    <w:rsid w:val="00DF467D"/>
    <w:rsid w:val="00DF7DF8"/>
    <w:rsid w:val="00E04DD1"/>
    <w:rsid w:val="00E2592B"/>
    <w:rsid w:val="00E87CFA"/>
    <w:rsid w:val="00EC24E6"/>
    <w:rsid w:val="00EE27AF"/>
    <w:rsid w:val="00EE32EB"/>
    <w:rsid w:val="00EE4CAC"/>
    <w:rsid w:val="00F03102"/>
    <w:rsid w:val="00F54241"/>
    <w:rsid w:val="00F6646E"/>
    <w:rsid w:val="00F80449"/>
    <w:rsid w:val="00F92D25"/>
    <w:rsid w:val="00FA6AA7"/>
    <w:rsid w:val="00FB5DC5"/>
    <w:rsid w:val="00FC41DB"/>
    <w:rsid w:val="00FD0D9A"/>
    <w:rsid w:val="00FD2732"/>
    <w:rsid w:val="00FD5B09"/>
    <w:rsid w:val="00FE3FA1"/>
    <w:rsid w:val="00FF2591"/>
    <w:rsid w:val="00FF35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E4FA7"/>
  <w15:chartTrackingRefBased/>
  <w15:docId w15:val="{FAB1BC20-3F5D-4021-90F9-DD11F2D4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725C1"/>
    <w:pPr>
      <w:keepNext/>
      <w:keepLines/>
      <w:spacing w:before="120" w:after="0" w:line="300" w:lineRule="atLeast"/>
      <w:outlineLvl w:val="0"/>
    </w:pPr>
    <w:rPr>
      <w:rFonts w:ascii="Verdana" w:eastAsiaTheme="majorEastAsia" w:hAnsi="Verdana" w:cstheme="majorBidi"/>
      <w:b/>
      <w:bCs/>
      <w:sz w:val="26"/>
      <w:szCs w:val="28"/>
    </w:rPr>
  </w:style>
  <w:style w:type="paragraph" w:styleId="Overskrift2">
    <w:name w:val="heading 2"/>
    <w:basedOn w:val="Normal"/>
    <w:next w:val="Normal"/>
    <w:link w:val="Overskrift2Tegn"/>
    <w:uiPriority w:val="9"/>
    <w:semiHidden/>
    <w:unhideWhenUsed/>
    <w:qFormat/>
    <w:rsid w:val="00D17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D5B09"/>
    <w:pPr>
      <w:autoSpaceDE w:val="0"/>
      <w:autoSpaceDN w:val="0"/>
      <w:adjustRightInd w:val="0"/>
      <w:spacing w:after="0" w:line="240" w:lineRule="auto"/>
    </w:pPr>
    <w:rPr>
      <w:rFonts w:ascii="Calibri" w:hAnsi="Calibri" w:cs="Calibri"/>
      <w:color w:val="000000"/>
      <w:sz w:val="24"/>
      <w:szCs w:val="24"/>
    </w:rPr>
  </w:style>
  <w:style w:type="table" w:styleId="Tabel-Gitter">
    <w:name w:val="Table Grid"/>
    <w:basedOn w:val="Tabel-Normal"/>
    <w:uiPriority w:val="39"/>
    <w:rsid w:val="00FD5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D5B0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B09"/>
    <w:rPr>
      <w:rFonts w:ascii="Segoe UI" w:hAnsi="Segoe UI" w:cs="Segoe UI"/>
      <w:sz w:val="18"/>
      <w:szCs w:val="18"/>
    </w:rPr>
  </w:style>
  <w:style w:type="character" w:styleId="Hyperlink">
    <w:name w:val="Hyperlink"/>
    <w:basedOn w:val="Standardskrifttypeiafsnit"/>
    <w:uiPriority w:val="99"/>
    <w:unhideWhenUsed/>
    <w:rsid w:val="009A5FDF"/>
    <w:rPr>
      <w:color w:val="0563C1" w:themeColor="hyperlink"/>
      <w:u w:val="single"/>
    </w:rPr>
  </w:style>
  <w:style w:type="character" w:customStyle="1" w:styleId="Ulstomtale1">
    <w:name w:val="Uløst omtale1"/>
    <w:basedOn w:val="Standardskrifttypeiafsnit"/>
    <w:uiPriority w:val="99"/>
    <w:semiHidden/>
    <w:unhideWhenUsed/>
    <w:rsid w:val="009A5FDF"/>
    <w:rPr>
      <w:color w:val="605E5C"/>
      <w:shd w:val="clear" w:color="auto" w:fill="E1DFDD"/>
    </w:rPr>
  </w:style>
  <w:style w:type="paragraph" w:styleId="Listeafsnit">
    <w:name w:val="List Paragraph"/>
    <w:basedOn w:val="Normal"/>
    <w:uiPriority w:val="34"/>
    <w:qFormat/>
    <w:rsid w:val="00363C7B"/>
    <w:pPr>
      <w:ind w:left="720"/>
      <w:contextualSpacing/>
    </w:pPr>
  </w:style>
  <w:style w:type="character" w:customStyle="1" w:styleId="Overskrift2Tegn">
    <w:name w:val="Overskrift 2 Tegn"/>
    <w:basedOn w:val="Standardskrifttypeiafsnit"/>
    <w:link w:val="Overskrift2"/>
    <w:uiPriority w:val="9"/>
    <w:semiHidden/>
    <w:rsid w:val="00D1709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17094"/>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484302"/>
    <w:rPr>
      <w:sz w:val="16"/>
      <w:szCs w:val="16"/>
    </w:rPr>
  </w:style>
  <w:style w:type="paragraph" w:styleId="Kommentartekst">
    <w:name w:val="annotation text"/>
    <w:basedOn w:val="Normal"/>
    <w:link w:val="KommentartekstTegn"/>
    <w:uiPriority w:val="99"/>
    <w:semiHidden/>
    <w:unhideWhenUsed/>
    <w:rsid w:val="0048430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84302"/>
    <w:rPr>
      <w:sz w:val="20"/>
      <w:szCs w:val="20"/>
    </w:rPr>
  </w:style>
  <w:style w:type="paragraph" w:styleId="Kommentaremne">
    <w:name w:val="annotation subject"/>
    <w:basedOn w:val="Kommentartekst"/>
    <w:next w:val="Kommentartekst"/>
    <w:link w:val="KommentaremneTegn"/>
    <w:uiPriority w:val="99"/>
    <w:semiHidden/>
    <w:unhideWhenUsed/>
    <w:rsid w:val="00484302"/>
    <w:rPr>
      <w:b/>
      <w:bCs/>
    </w:rPr>
  </w:style>
  <w:style w:type="character" w:customStyle="1" w:styleId="KommentaremneTegn">
    <w:name w:val="Kommentaremne Tegn"/>
    <w:basedOn w:val="KommentartekstTegn"/>
    <w:link w:val="Kommentaremne"/>
    <w:uiPriority w:val="99"/>
    <w:semiHidden/>
    <w:rsid w:val="00484302"/>
    <w:rPr>
      <w:b/>
      <w:bCs/>
      <w:sz w:val="20"/>
      <w:szCs w:val="20"/>
    </w:rPr>
  </w:style>
  <w:style w:type="paragraph" w:styleId="Sidehoved">
    <w:name w:val="header"/>
    <w:basedOn w:val="Normal"/>
    <w:link w:val="SidehovedTegn"/>
    <w:uiPriority w:val="99"/>
    <w:unhideWhenUsed/>
    <w:rsid w:val="004843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84302"/>
  </w:style>
  <w:style w:type="paragraph" w:styleId="Sidefod">
    <w:name w:val="footer"/>
    <w:basedOn w:val="Normal"/>
    <w:link w:val="SidefodTegn"/>
    <w:uiPriority w:val="99"/>
    <w:unhideWhenUsed/>
    <w:rsid w:val="004843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84302"/>
  </w:style>
  <w:style w:type="character" w:customStyle="1" w:styleId="Overskrift1Tegn">
    <w:name w:val="Overskrift 1 Tegn"/>
    <w:basedOn w:val="Standardskrifttypeiafsnit"/>
    <w:link w:val="Overskrift1"/>
    <w:uiPriority w:val="9"/>
    <w:rsid w:val="00D725C1"/>
    <w:rPr>
      <w:rFonts w:ascii="Verdana" w:eastAsiaTheme="majorEastAsia" w:hAnsi="Verdana" w:cstheme="majorBidi"/>
      <w:b/>
      <w:bCs/>
      <w:sz w:val="26"/>
      <w:szCs w:val="28"/>
    </w:rPr>
  </w:style>
  <w:style w:type="character" w:styleId="BesgtLink">
    <w:name w:val="FollowedHyperlink"/>
    <w:basedOn w:val="Standardskrifttypeiafsnit"/>
    <w:uiPriority w:val="99"/>
    <w:semiHidden/>
    <w:unhideWhenUsed/>
    <w:rsid w:val="00681172"/>
    <w:rPr>
      <w:color w:val="954F72" w:themeColor="followedHyperlink"/>
      <w:u w:val="single"/>
    </w:rPr>
  </w:style>
  <w:style w:type="paragraph" w:styleId="Korrektur">
    <w:name w:val="Revision"/>
    <w:hidden/>
    <w:uiPriority w:val="99"/>
    <w:semiHidden/>
    <w:rsid w:val="00B046C5"/>
    <w:pPr>
      <w:spacing w:after="0" w:line="240" w:lineRule="auto"/>
    </w:pPr>
  </w:style>
  <w:style w:type="paragraph" w:customStyle="1" w:styleId="pf0">
    <w:name w:val="pf0"/>
    <w:basedOn w:val="Normal"/>
    <w:rsid w:val="0018320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183205"/>
    <w:rPr>
      <w:rFonts w:ascii="Segoe UI" w:hAnsi="Segoe UI" w:cs="Segoe UI" w:hint="default"/>
      <w:sz w:val="18"/>
      <w:szCs w:val="18"/>
    </w:rPr>
  </w:style>
  <w:style w:type="paragraph" w:styleId="Fodnotetekst">
    <w:name w:val="footnote text"/>
    <w:basedOn w:val="Normal"/>
    <w:link w:val="FodnotetekstTegn"/>
    <w:uiPriority w:val="99"/>
    <w:semiHidden/>
    <w:unhideWhenUsed/>
    <w:rsid w:val="00EE27A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E27AF"/>
    <w:rPr>
      <w:sz w:val="20"/>
      <w:szCs w:val="20"/>
    </w:rPr>
  </w:style>
  <w:style w:type="character" w:styleId="Fodnotehenvisning">
    <w:name w:val="footnote reference"/>
    <w:basedOn w:val="Standardskrifttypeiafsnit"/>
    <w:uiPriority w:val="99"/>
    <w:semiHidden/>
    <w:unhideWhenUsed/>
    <w:rsid w:val="00EE27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80981">
      <w:bodyDiv w:val="1"/>
      <w:marLeft w:val="0"/>
      <w:marRight w:val="0"/>
      <w:marTop w:val="0"/>
      <w:marBottom w:val="0"/>
      <w:divBdr>
        <w:top w:val="none" w:sz="0" w:space="0" w:color="auto"/>
        <w:left w:val="none" w:sz="0" w:space="0" w:color="auto"/>
        <w:bottom w:val="none" w:sz="0" w:space="0" w:color="auto"/>
        <w:right w:val="none" w:sz="0" w:space="0" w:color="auto"/>
      </w:divBdr>
    </w:div>
    <w:div w:id="326595006">
      <w:bodyDiv w:val="1"/>
      <w:marLeft w:val="0"/>
      <w:marRight w:val="0"/>
      <w:marTop w:val="0"/>
      <w:marBottom w:val="0"/>
      <w:divBdr>
        <w:top w:val="none" w:sz="0" w:space="0" w:color="auto"/>
        <w:left w:val="none" w:sz="0" w:space="0" w:color="auto"/>
        <w:bottom w:val="none" w:sz="0" w:space="0" w:color="auto"/>
        <w:right w:val="none" w:sz="0" w:space="0" w:color="auto"/>
      </w:divBdr>
      <w:divsChild>
        <w:div w:id="1869945393">
          <w:marLeft w:val="446"/>
          <w:marRight w:val="0"/>
          <w:marTop w:val="0"/>
          <w:marBottom w:val="0"/>
          <w:divBdr>
            <w:top w:val="none" w:sz="0" w:space="0" w:color="auto"/>
            <w:left w:val="none" w:sz="0" w:space="0" w:color="auto"/>
            <w:bottom w:val="none" w:sz="0" w:space="0" w:color="auto"/>
            <w:right w:val="none" w:sz="0" w:space="0" w:color="auto"/>
          </w:divBdr>
        </w:div>
        <w:div w:id="410321373">
          <w:marLeft w:val="446"/>
          <w:marRight w:val="0"/>
          <w:marTop w:val="0"/>
          <w:marBottom w:val="0"/>
          <w:divBdr>
            <w:top w:val="none" w:sz="0" w:space="0" w:color="auto"/>
            <w:left w:val="none" w:sz="0" w:space="0" w:color="auto"/>
            <w:bottom w:val="none" w:sz="0" w:space="0" w:color="auto"/>
            <w:right w:val="none" w:sz="0" w:space="0" w:color="auto"/>
          </w:divBdr>
        </w:div>
        <w:div w:id="2113277737">
          <w:marLeft w:val="446"/>
          <w:marRight w:val="0"/>
          <w:marTop w:val="0"/>
          <w:marBottom w:val="0"/>
          <w:divBdr>
            <w:top w:val="none" w:sz="0" w:space="0" w:color="auto"/>
            <w:left w:val="none" w:sz="0" w:space="0" w:color="auto"/>
            <w:bottom w:val="none" w:sz="0" w:space="0" w:color="auto"/>
            <w:right w:val="none" w:sz="0" w:space="0" w:color="auto"/>
          </w:divBdr>
        </w:div>
        <w:div w:id="1683389095">
          <w:marLeft w:val="446"/>
          <w:marRight w:val="0"/>
          <w:marTop w:val="0"/>
          <w:marBottom w:val="0"/>
          <w:divBdr>
            <w:top w:val="none" w:sz="0" w:space="0" w:color="auto"/>
            <w:left w:val="none" w:sz="0" w:space="0" w:color="auto"/>
            <w:bottom w:val="none" w:sz="0" w:space="0" w:color="auto"/>
            <w:right w:val="none" w:sz="0" w:space="0" w:color="auto"/>
          </w:divBdr>
        </w:div>
        <w:div w:id="646279182">
          <w:marLeft w:val="446"/>
          <w:marRight w:val="0"/>
          <w:marTop w:val="0"/>
          <w:marBottom w:val="0"/>
          <w:divBdr>
            <w:top w:val="none" w:sz="0" w:space="0" w:color="auto"/>
            <w:left w:val="none" w:sz="0" w:space="0" w:color="auto"/>
            <w:bottom w:val="none" w:sz="0" w:space="0" w:color="auto"/>
            <w:right w:val="none" w:sz="0" w:space="0" w:color="auto"/>
          </w:divBdr>
        </w:div>
        <w:div w:id="966928787">
          <w:marLeft w:val="446"/>
          <w:marRight w:val="0"/>
          <w:marTop w:val="0"/>
          <w:marBottom w:val="0"/>
          <w:divBdr>
            <w:top w:val="none" w:sz="0" w:space="0" w:color="auto"/>
            <w:left w:val="none" w:sz="0" w:space="0" w:color="auto"/>
            <w:bottom w:val="none" w:sz="0" w:space="0" w:color="auto"/>
            <w:right w:val="none" w:sz="0" w:space="0" w:color="auto"/>
          </w:divBdr>
        </w:div>
      </w:divsChild>
    </w:div>
    <w:div w:id="1035813443">
      <w:bodyDiv w:val="1"/>
      <w:marLeft w:val="0"/>
      <w:marRight w:val="0"/>
      <w:marTop w:val="0"/>
      <w:marBottom w:val="0"/>
      <w:divBdr>
        <w:top w:val="none" w:sz="0" w:space="0" w:color="auto"/>
        <w:left w:val="none" w:sz="0" w:space="0" w:color="auto"/>
        <w:bottom w:val="none" w:sz="0" w:space="0" w:color="auto"/>
        <w:right w:val="none" w:sz="0" w:space="0" w:color="auto"/>
      </w:divBdr>
    </w:div>
    <w:div w:id="1197886402">
      <w:bodyDiv w:val="1"/>
      <w:marLeft w:val="0"/>
      <w:marRight w:val="0"/>
      <w:marTop w:val="0"/>
      <w:marBottom w:val="0"/>
      <w:divBdr>
        <w:top w:val="none" w:sz="0" w:space="0" w:color="auto"/>
        <w:left w:val="none" w:sz="0" w:space="0" w:color="auto"/>
        <w:bottom w:val="none" w:sz="0" w:space="0" w:color="auto"/>
        <w:right w:val="none" w:sz="0" w:space="0" w:color="auto"/>
      </w:divBdr>
    </w:div>
    <w:div w:id="16968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portal.dk/portal/navigation/procedure/979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rportal.dk/portal/navigation/procedure/9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ygiejne.ssi.dk/NIRuv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tsinformation.dk/eli/lta/2024/57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3E4BDAE924344B8AC62BC420010C1" ma:contentTypeVersion="8" ma:contentTypeDescription="Opret et nyt dokument." ma:contentTypeScope="" ma:versionID="a3ea091a025eead5c644d1c85769755e">
  <xsd:schema xmlns:xsd="http://www.w3.org/2001/XMLSchema" xmlns:xs="http://www.w3.org/2001/XMLSchema" xmlns:p="http://schemas.microsoft.com/office/2006/metadata/properties" xmlns:ns3="349afb42-0405-4915-9863-988c6d739ce9" targetNamespace="http://schemas.microsoft.com/office/2006/metadata/properties" ma:root="true" ma:fieldsID="e07d580fe0ddc6691d0ce210fe47766f" ns3:_="">
    <xsd:import namespace="349afb42-0405-4915-9863-988c6d739c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afb42-0405-4915-9863-988c6d739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94F8A-E3C0-4445-B526-9A88E9B6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afb42-0405-4915-9863-988c6d739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B05-FD2E-42B8-B6B3-173502B5024F}">
  <ds:schemaRefs>
    <ds:schemaRef ds:uri="http://schemas.microsoft.com/sharepoint/v3/contenttype/forms"/>
  </ds:schemaRefs>
</ds:datastoreItem>
</file>

<file path=customXml/itemProps3.xml><?xml version="1.0" encoding="utf-8"?>
<ds:datastoreItem xmlns:ds="http://schemas.openxmlformats.org/officeDocument/2006/customXml" ds:itemID="{AFD5F2CC-B103-47D5-A725-EE27F1614F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20ACC5-08A4-427D-9B2A-512EB196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5148</Characters>
  <Application>Microsoft Office Word</Application>
  <DocSecurity>4</DocSecurity>
  <Lines>128</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Wedege</dc:creator>
  <cp:keywords/>
  <dc:description/>
  <cp:lastModifiedBy>Inge Jekes</cp:lastModifiedBy>
  <cp:revision>2</cp:revision>
  <dcterms:created xsi:type="dcterms:W3CDTF">2024-06-18T17:36:00Z</dcterms:created>
  <dcterms:modified xsi:type="dcterms:W3CDTF">2024-06-18T17:36:00Z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0x0101004443E4BDAE924344B8AC62BC420010C1</vt:lpwstr>
  </property>
  <property fmtid="{D5CDD505-2E9C-101B-9397-08002B2CF9AE}" pid="3" name="OfficeInstanceGUID">
    <vt:lpwstr>{8AD33204-5F7B-4821-93D6-17820EFE0671}</vt:lpwstr>
  </property>
</Properties>
</file>