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tblLayout w:type="fixed"/>
        <w:tblLook w:val="0600" w:firstRow="0" w:lastRow="0" w:firstColumn="0" w:lastColumn="0" w:noHBand="1" w:noVBand="1"/>
      </w:tblPr>
      <w:tblGrid>
        <w:gridCol w:w="11624"/>
      </w:tblGrid>
      <w:tr w:rsidR="00E0086D" w:rsidRPr="00BC0A83" w14:paraId="3DBCE1C0" w14:textId="77777777" w:rsidTr="00CA6E5C">
        <w:trPr>
          <w:trHeight w:hRule="exact" w:val="1418"/>
        </w:trPr>
        <w:tc>
          <w:tcPr>
            <w:tcW w:w="11624" w:type="dxa"/>
            <w:vAlign w:val="bottom"/>
          </w:tcPr>
          <w:p w14:paraId="15E999C5" w14:textId="6845D7A5" w:rsidR="00E0086D" w:rsidRPr="00BC0A83" w:rsidRDefault="00AE56F7" w:rsidP="00CA6E5C">
            <w:pPr>
              <w:pStyle w:val="Title"/>
            </w:pPr>
            <w:r w:rsidRPr="00BC0A83">
              <w:t>Oversigt over databeskyttelsesretlige krav</w:t>
            </w:r>
          </w:p>
        </w:tc>
      </w:tr>
    </w:tbl>
    <w:p w14:paraId="122D4BA9" w14:textId="77777777" w:rsidR="00E0086D" w:rsidRPr="00BC0A83" w:rsidRDefault="00E0086D" w:rsidP="00E0086D"/>
    <w:p w14:paraId="25C1A6F8" w14:textId="77777777" w:rsidR="00AE56F7" w:rsidRPr="00BC0A83" w:rsidRDefault="00AE56F7" w:rsidP="00E0086D"/>
    <w:sdt>
      <w:sdtPr>
        <w:rPr>
          <w:rFonts w:eastAsiaTheme="minorHAnsi" w:cs="Verdana"/>
          <w:sz w:val="20"/>
          <w:szCs w:val="20"/>
        </w:rPr>
        <w:id w:val="-981467366"/>
        <w:docPartObj>
          <w:docPartGallery w:val="Table of Contents"/>
          <w:docPartUnique/>
        </w:docPartObj>
      </w:sdtPr>
      <w:sdtEndPr>
        <w:rPr>
          <w:b/>
          <w:bCs/>
        </w:rPr>
      </w:sdtEndPr>
      <w:sdtContent>
        <w:p w14:paraId="05FBFDB0" w14:textId="063CBA34" w:rsidR="00AE56F7" w:rsidRPr="00BC0A83" w:rsidRDefault="00AE56F7">
          <w:pPr>
            <w:pStyle w:val="TOCHeading"/>
          </w:pPr>
          <w:r w:rsidRPr="00BC0A83">
            <w:t>Indhold</w:t>
          </w:r>
        </w:p>
        <w:p w14:paraId="2E3F3F03" w14:textId="2613954A" w:rsidR="00BB64A4" w:rsidRDefault="00AE56F7">
          <w:pPr>
            <w:pStyle w:val="TOC1"/>
            <w:rPr>
              <w:rFonts w:asciiTheme="minorHAnsi" w:eastAsiaTheme="minorEastAsia" w:hAnsiTheme="minorHAnsi" w:cstheme="minorBidi"/>
              <w:bCs w:val="0"/>
              <w:caps w:val="0"/>
              <w:kern w:val="2"/>
              <w:sz w:val="24"/>
              <w:szCs w:val="24"/>
              <w:lang w:eastAsia="da-DK"/>
              <w14:ligatures w14:val="standardContextual"/>
            </w:rPr>
          </w:pPr>
          <w:r w:rsidRPr="00BC0A83">
            <w:fldChar w:fldCharType="begin"/>
          </w:r>
          <w:r w:rsidRPr="00BC0A83">
            <w:instrText xml:space="preserve"> TOC \o "1-3" \h \z \u </w:instrText>
          </w:r>
          <w:r w:rsidRPr="00BC0A83">
            <w:fldChar w:fldCharType="separate"/>
          </w:r>
          <w:hyperlink w:anchor="_Toc208696816" w:history="1">
            <w:r w:rsidR="00BB64A4" w:rsidRPr="007649C9">
              <w:rPr>
                <w:rStyle w:val="Hyperlink"/>
              </w:rPr>
              <w:t>1.</w:t>
            </w:r>
            <w:r w:rsidR="00BB64A4">
              <w:rPr>
                <w:rFonts w:asciiTheme="minorHAnsi" w:eastAsiaTheme="minorEastAsia" w:hAnsiTheme="minorHAnsi" w:cstheme="minorBidi"/>
                <w:bCs w:val="0"/>
                <w:caps w:val="0"/>
                <w:kern w:val="2"/>
                <w:sz w:val="24"/>
                <w:szCs w:val="24"/>
                <w:lang w:eastAsia="da-DK"/>
                <w14:ligatures w14:val="standardContextual"/>
              </w:rPr>
              <w:tab/>
            </w:r>
            <w:r w:rsidR="00BB64A4" w:rsidRPr="007649C9">
              <w:rPr>
                <w:rStyle w:val="Hyperlink"/>
              </w:rPr>
              <w:t>Databeskyttelsesretlige krav</w:t>
            </w:r>
            <w:r w:rsidR="00BB64A4">
              <w:rPr>
                <w:webHidden/>
              </w:rPr>
              <w:tab/>
            </w:r>
            <w:r w:rsidR="00BB64A4">
              <w:rPr>
                <w:webHidden/>
              </w:rPr>
              <w:fldChar w:fldCharType="begin"/>
            </w:r>
            <w:r w:rsidR="00BB64A4">
              <w:rPr>
                <w:webHidden/>
              </w:rPr>
              <w:instrText xml:space="preserve"> PAGEREF _Toc208696816 \h </w:instrText>
            </w:r>
            <w:r w:rsidR="00BB64A4">
              <w:rPr>
                <w:webHidden/>
              </w:rPr>
            </w:r>
            <w:r w:rsidR="00BB64A4">
              <w:rPr>
                <w:webHidden/>
              </w:rPr>
              <w:fldChar w:fldCharType="separate"/>
            </w:r>
            <w:r w:rsidR="00BB64A4">
              <w:rPr>
                <w:webHidden/>
              </w:rPr>
              <w:t>3</w:t>
            </w:r>
            <w:r w:rsidR="00BB64A4">
              <w:rPr>
                <w:webHidden/>
              </w:rPr>
              <w:fldChar w:fldCharType="end"/>
            </w:r>
          </w:hyperlink>
        </w:p>
        <w:p w14:paraId="4B612477" w14:textId="2FE3169D"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17" w:history="1">
            <w:r w:rsidRPr="007649C9">
              <w:rPr>
                <w:rStyle w:val="Hyperlink"/>
                <w:noProof/>
              </w:rPr>
              <w:t>1.0</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Generelle krav om overholdelse af databeskyttelsesretten og overblik over data</w:t>
            </w:r>
            <w:r>
              <w:rPr>
                <w:noProof/>
                <w:webHidden/>
              </w:rPr>
              <w:tab/>
            </w:r>
            <w:r>
              <w:rPr>
                <w:noProof/>
                <w:webHidden/>
              </w:rPr>
              <w:fldChar w:fldCharType="begin"/>
            </w:r>
            <w:r>
              <w:rPr>
                <w:noProof/>
                <w:webHidden/>
              </w:rPr>
              <w:instrText xml:space="preserve"> PAGEREF _Toc208696817 \h </w:instrText>
            </w:r>
            <w:r>
              <w:rPr>
                <w:noProof/>
                <w:webHidden/>
              </w:rPr>
            </w:r>
            <w:r>
              <w:rPr>
                <w:noProof/>
                <w:webHidden/>
              </w:rPr>
              <w:fldChar w:fldCharType="separate"/>
            </w:r>
            <w:r>
              <w:rPr>
                <w:noProof/>
                <w:webHidden/>
              </w:rPr>
              <w:t>3</w:t>
            </w:r>
            <w:r>
              <w:rPr>
                <w:noProof/>
                <w:webHidden/>
              </w:rPr>
              <w:fldChar w:fldCharType="end"/>
            </w:r>
          </w:hyperlink>
        </w:p>
        <w:p w14:paraId="68C0C2EB" w14:textId="0FA4821D"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18" w:history="1">
            <w:r w:rsidRPr="007649C9">
              <w:rPr>
                <w:rStyle w:val="Hyperlink"/>
                <w:noProof/>
              </w:rPr>
              <w:t>1.1</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Rimelighed og forebyggelse af ulovlig forskelsbehandling</w:t>
            </w:r>
            <w:r>
              <w:rPr>
                <w:noProof/>
                <w:webHidden/>
              </w:rPr>
              <w:tab/>
            </w:r>
            <w:r>
              <w:rPr>
                <w:noProof/>
                <w:webHidden/>
              </w:rPr>
              <w:fldChar w:fldCharType="begin"/>
            </w:r>
            <w:r>
              <w:rPr>
                <w:noProof/>
                <w:webHidden/>
              </w:rPr>
              <w:instrText xml:space="preserve"> PAGEREF _Toc208696818 \h </w:instrText>
            </w:r>
            <w:r>
              <w:rPr>
                <w:noProof/>
                <w:webHidden/>
              </w:rPr>
            </w:r>
            <w:r>
              <w:rPr>
                <w:noProof/>
                <w:webHidden/>
              </w:rPr>
              <w:fldChar w:fldCharType="separate"/>
            </w:r>
            <w:r>
              <w:rPr>
                <w:noProof/>
                <w:webHidden/>
              </w:rPr>
              <w:t>4</w:t>
            </w:r>
            <w:r>
              <w:rPr>
                <w:noProof/>
                <w:webHidden/>
              </w:rPr>
              <w:fldChar w:fldCharType="end"/>
            </w:r>
          </w:hyperlink>
        </w:p>
        <w:p w14:paraId="46029B78" w14:textId="3AAD3410"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19" w:history="1">
            <w:r w:rsidRPr="007649C9">
              <w:rPr>
                <w:rStyle w:val="Hyperlink"/>
                <w:noProof/>
              </w:rPr>
              <w:t>1.2</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Transparens, forståelighed og systemtransparens</w:t>
            </w:r>
            <w:r>
              <w:rPr>
                <w:noProof/>
                <w:webHidden/>
              </w:rPr>
              <w:tab/>
            </w:r>
            <w:r>
              <w:rPr>
                <w:noProof/>
                <w:webHidden/>
              </w:rPr>
              <w:fldChar w:fldCharType="begin"/>
            </w:r>
            <w:r>
              <w:rPr>
                <w:noProof/>
                <w:webHidden/>
              </w:rPr>
              <w:instrText xml:space="preserve"> PAGEREF _Toc208696819 \h </w:instrText>
            </w:r>
            <w:r>
              <w:rPr>
                <w:noProof/>
                <w:webHidden/>
              </w:rPr>
            </w:r>
            <w:r>
              <w:rPr>
                <w:noProof/>
                <w:webHidden/>
              </w:rPr>
              <w:fldChar w:fldCharType="separate"/>
            </w:r>
            <w:r>
              <w:rPr>
                <w:noProof/>
                <w:webHidden/>
              </w:rPr>
              <w:t>6</w:t>
            </w:r>
            <w:r>
              <w:rPr>
                <w:noProof/>
                <w:webHidden/>
              </w:rPr>
              <w:fldChar w:fldCharType="end"/>
            </w:r>
          </w:hyperlink>
        </w:p>
        <w:p w14:paraId="6D132C39" w14:textId="65D74814"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0" w:history="1">
            <w:r w:rsidRPr="007649C9">
              <w:rPr>
                <w:rStyle w:val="Hyperlink"/>
                <w:noProof/>
              </w:rPr>
              <w:t>1.3</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Formålsbegrænsning</w:t>
            </w:r>
            <w:r>
              <w:rPr>
                <w:noProof/>
                <w:webHidden/>
              </w:rPr>
              <w:tab/>
            </w:r>
            <w:r>
              <w:rPr>
                <w:noProof/>
                <w:webHidden/>
              </w:rPr>
              <w:fldChar w:fldCharType="begin"/>
            </w:r>
            <w:r>
              <w:rPr>
                <w:noProof/>
                <w:webHidden/>
              </w:rPr>
              <w:instrText xml:space="preserve"> PAGEREF _Toc208696820 \h </w:instrText>
            </w:r>
            <w:r>
              <w:rPr>
                <w:noProof/>
                <w:webHidden/>
              </w:rPr>
            </w:r>
            <w:r>
              <w:rPr>
                <w:noProof/>
                <w:webHidden/>
              </w:rPr>
              <w:fldChar w:fldCharType="separate"/>
            </w:r>
            <w:r>
              <w:rPr>
                <w:noProof/>
                <w:webHidden/>
              </w:rPr>
              <w:t>7</w:t>
            </w:r>
            <w:r>
              <w:rPr>
                <w:noProof/>
                <w:webHidden/>
              </w:rPr>
              <w:fldChar w:fldCharType="end"/>
            </w:r>
          </w:hyperlink>
        </w:p>
        <w:p w14:paraId="13947A8D" w14:textId="0E7A3967"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1" w:history="1">
            <w:r w:rsidRPr="007649C9">
              <w:rPr>
                <w:rStyle w:val="Hyperlink"/>
                <w:noProof/>
              </w:rPr>
              <w:t>1.4</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Dataminimering og opbevaringsbegrænsning</w:t>
            </w:r>
            <w:r>
              <w:rPr>
                <w:noProof/>
                <w:webHidden/>
              </w:rPr>
              <w:tab/>
            </w:r>
            <w:r>
              <w:rPr>
                <w:noProof/>
                <w:webHidden/>
              </w:rPr>
              <w:fldChar w:fldCharType="begin"/>
            </w:r>
            <w:r>
              <w:rPr>
                <w:noProof/>
                <w:webHidden/>
              </w:rPr>
              <w:instrText xml:space="preserve"> PAGEREF _Toc208696821 \h </w:instrText>
            </w:r>
            <w:r>
              <w:rPr>
                <w:noProof/>
                <w:webHidden/>
              </w:rPr>
            </w:r>
            <w:r>
              <w:rPr>
                <w:noProof/>
                <w:webHidden/>
              </w:rPr>
              <w:fldChar w:fldCharType="separate"/>
            </w:r>
            <w:r>
              <w:rPr>
                <w:noProof/>
                <w:webHidden/>
              </w:rPr>
              <w:t>8</w:t>
            </w:r>
            <w:r>
              <w:rPr>
                <w:noProof/>
                <w:webHidden/>
              </w:rPr>
              <w:fldChar w:fldCharType="end"/>
            </w:r>
          </w:hyperlink>
        </w:p>
        <w:p w14:paraId="422E1FCE" w14:textId="61377217"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2" w:history="1">
            <w:r w:rsidRPr="007649C9">
              <w:rPr>
                <w:rStyle w:val="Hyperlink"/>
                <w:noProof/>
              </w:rPr>
              <w:t>1.5</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Datakvalitet</w:t>
            </w:r>
            <w:r>
              <w:rPr>
                <w:noProof/>
                <w:webHidden/>
              </w:rPr>
              <w:tab/>
            </w:r>
            <w:r>
              <w:rPr>
                <w:noProof/>
                <w:webHidden/>
              </w:rPr>
              <w:fldChar w:fldCharType="begin"/>
            </w:r>
            <w:r>
              <w:rPr>
                <w:noProof/>
                <w:webHidden/>
              </w:rPr>
              <w:instrText xml:space="preserve"> PAGEREF _Toc208696822 \h </w:instrText>
            </w:r>
            <w:r>
              <w:rPr>
                <w:noProof/>
                <w:webHidden/>
              </w:rPr>
            </w:r>
            <w:r>
              <w:rPr>
                <w:noProof/>
                <w:webHidden/>
              </w:rPr>
              <w:fldChar w:fldCharType="separate"/>
            </w:r>
            <w:r>
              <w:rPr>
                <w:noProof/>
                <w:webHidden/>
              </w:rPr>
              <w:t>10</w:t>
            </w:r>
            <w:r>
              <w:rPr>
                <w:noProof/>
                <w:webHidden/>
              </w:rPr>
              <w:fldChar w:fldCharType="end"/>
            </w:r>
          </w:hyperlink>
        </w:p>
        <w:p w14:paraId="7E86FE98" w14:textId="24476A8A"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3" w:history="1">
            <w:r w:rsidRPr="007649C9">
              <w:rPr>
                <w:rStyle w:val="Hyperlink"/>
                <w:noProof/>
              </w:rPr>
              <w:t>1.6</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Registreredes rettigheder</w:t>
            </w:r>
            <w:r>
              <w:rPr>
                <w:noProof/>
                <w:webHidden/>
              </w:rPr>
              <w:tab/>
            </w:r>
            <w:r>
              <w:rPr>
                <w:noProof/>
                <w:webHidden/>
              </w:rPr>
              <w:fldChar w:fldCharType="begin"/>
            </w:r>
            <w:r>
              <w:rPr>
                <w:noProof/>
                <w:webHidden/>
              </w:rPr>
              <w:instrText xml:space="preserve"> PAGEREF _Toc208696823 \h </w:instrText>
            </w:r>
            <w:r>
              <w:rPr>
                <w:noProof/>
                <w:webHidden/>
              </w:rPr>
            </w:r>
            <w:r>
              <w:rPr>
                <w:noProof/>
                <w:webHidden/>
              </w:rPr>
              <w:fldChar w:fldCharType="separate"/>
            </w:r>
            <w:r>
              <w:rPr>
                <w:noProof/>
                <w:webHidden/>
              </w:rPr>
              <w:t>11</w:t>
            </w:r>
            <w:r>
              <w:rPr>
                <w:noProof/>
                <w:webHidden/>
              </w:rPr>
              <w:fldChar w:fldCharType="end"/>
            </w:r>
          </w:hyperlink>
        </w:p>
        <w:p w14:paraId="1BE2087A" w14:textId="6BA3995A"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4" w:history="1">
            <w:r w:rsidRPr="007649C9">
              <w:rPr>
                <w:rStyle w:val="Hyperlink"/>
                <w:noProof/>
              </w:rPr>
              <w:t>1.7</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Automatiske, individuelle afgørelser og profilering</w:t>
            </w:r>
            <w:r>
              <w:rPr>
                <w:noProof/>
                <w:webHidden/>
              </w:rPr>
              <w:tab/>
            </w:r>
            <w:r>
              <w:rPr>
                <w:noProof/>
                <w:webHidden/>
              </w:rPr>
              <w:fldChar w:fldCharType="begin"/>
            </w:r>
            <w:r>
              <w:rPr>
                <w:noProof/>
                <w:webHidden/>
              </w:rPr>
              <w:instrText xml:space="preserve"> PAGEREF _Toc208696824 \h </w:instrText>
            </w:r>
            <w:r>
              <w:rPr>
                <w:noProof/>
                <w:webHidden/>
              </w:rPr>
            </w:r>
            <w:r>
              <w:rPr>
                <w:noProof/>
                <w:webHidden/>
              </w:rPr>
              <w:fldChar w:fldCharType="separate"/>
            </w:r>
            <w:r>
              <w:rPr>
                <w:noProof/>
                <w:webHidden/>
              </w:rPr>
              <w:t>12</w:t>
            </w:r>
            <w:r>
              <w:rPr>
                <w:noProof/>
                <w:webHidden/>
              </w:rPr>
              <w:fldChar w:fldCharType="end"/>
            </w:r>
          </w:hyperlink>
        </w:p>
        <w:p w14:paraId="496C0284" w14:textId="70C0AA43"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5" w:history="1">
            <w:r w:rsidRPr="007649C9">
              <w:rPr>
                <w:rStyle w:val="Hyperlink"/>
                <w:noProof/>
              </w:rPr>
              <w:t>1.8</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Robusthed og sikkerhed</w:t>
            </w:r>
            <w:r>
              <w:rPr>
                <w:noProof/>
                <w:webHidden/>
              </w:rPr>
              <w:tab/>
            </w:r>
            <w:r>
              <w:rPr>
                <w:noProof/>
                <w:webHidden/>
              </w:rPr>
              <w:fldChar w:fldCharType="begin"/>
            </w:r>
            <w:r>
              <w:rPr>
                <w:noProof/>
                <w:webHidden/>
              </w:rPr>
              <w:instrText xml:space="preserve"> PAGEREF _Toc208696825 \h </w:instrText>
            </w:r>
            <w:r>
              <w:rPr>
                <w:noProof/>
                <w:webHidden/>
              </w:rPr>
            </w:r>
            <w:r>
              <w:rPr>
                <w:noProof/>
                <w:webHidden/>
              </w:rPr>
              <w:fldChar w:fldCharType="separate"/>
            </w:r>
            <w:r>
              <w:rPr>
                <w:noProof/>
                <w:webHidden/>
              </w:rPr>
              <w:t>15</w:t>
            </w:r>
            <w:r>
              <w:rPr>
                <w:noProof/>
                <w:webHidden/>
              </w:rPr>
              <w:fldChar w:fldCharType="end"/>
            </w:r>
          </w:hyperlink>
        </w:p>
        <w:p w14:paraId="4FA965C2" w14:textId="330428E9"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6" w:history="1">
            <w:r w:rsidRPr="007649C9">
              <w:rPr>
                <w:rStyle w:val="Hyperlink"/>
                <w:noProof/>
              </w:rPr>
              <w:t>1.9</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Governance og ansvarlighed</w:t>
            </w:r>
            <w:r>
              <w:rPr>
                <w:noProof/>
                <w:webHidden/>
              </w:rPr>
              <w:tab/>
            </w:r>
            <w:r>
              <w:rPr>
                <w:noProof/>
                <w:webHidden/>
              </w:rPr>
              <w:fldChar w:fldCharType="begin"/>
            </w:r>
            <w:r>
              <w:rPr>
                <w:noProof/>
                <w:webHidden/>
              </w:rPr>
              <w:instrText xml:space="preserve"> PAGEREF _Toc208696826 \h </w:instrText>
            </w:r>
            <w:r>
              <w:rPr>
                <w:noProof/>
                <w:webHidden/>
              </w:rPr>
            </w:r>
            <w:r>
              <w:rPr>
                <w:noProof/>
                <w:webHidden/>
              </w:rPr>
              <w:fldChar w:fldCharType="separate"/>
            </w:r>
            <w:r>
              <w:rPr>
                <w:noProof/>
                <w:webHidden/>
              </w:rPr>
              <w:t>16</w:t>
            </w:r>
            <w:r>
              <w:rPr>
                <w:noProof/>
                <w:webHidden/>
              </w:rPr>
              <w:fldChar w:fldCharType="end"/>
            </w:r>
          </w:hyperlink>
        </w:p>
        <w:p w14:paraId="30B19B38" w14:textId="683EB1DC" w:rsidR="00BB64A4" w:rsidRDefault="00BB64A4">
          <w:pPr>
            <w:pStyle w:val="TOC1"/>
            <w:rPr>
              <w:rFonts w:asciiTheme="minorHAnsi" w:eastAsiaTheme="minorEastAsia" w:hAnsiTheme="minorHAnsi" w:cstheme="minorBidi"/>
              <w:bCs w:val="0"/>
              <w:caps w:val="0"/>
              <w:kern w:val="2"/>
              <w:sz w:val="24"/>
              <w:szCs w:val="24"/>
              <w:lang w:eastAsia="da-DK"/>
              <w14:ligatures w14:val="standardContextual"/>
            </w:rPr>
          </w:pPr>
          <w:hyperlink w:anchor="_Toc208696827" w:history="1">
            <w:r w:rsidRPr="007649C9">
              <w:rPr>
                <w:rStyle w:val="Hyperlink"/>
              </w:rPr>
              <w:t>2.</w:t>
            </w:r>
            <w:r>
              <w:rPr>
                <w:rFonts w:asciiTheme="minorHAnsi" w:eastAsiaTheme="minorEastAsia" w:hAnsiTheme="minorHAnsi" w:cstheme="minorBidi"/>
                <w:bCs w:val="0"/>
                <w:caps w:val="0"/>
                <w:kern w:val="2"/>
                <w:sz w:val="24"/>
                <w:szCs w:val="24"/>
                <w:lang w:eastAsia="da-DK"/>
                <w14:ligatures w14:val="standardContextual"/>
              </w:rPr>
              <w:tab/>
            </w:r>
            <w:r w:rsidRPr="007649C9">
              <w:rPr>
                <w:rStyle w:val="Hyperlink"/>
              </w:rPr>
              <w:t>Designprincipper vedrørende databeskyttelse</w:t>
            </w:r>
            <w:r>
              <w:rPr>
                <w:webHidden/>
              </w:rPr>
              <w:tab/>
            </w:r>
            <w:r>
              <w:rPr>
                <w:webHidden/>
              </w:rPr>
              <w:fldChar w:fldCharType="begin"/>
            </w:r>
            <w:r>
              <w:rPr>
                <w:webHidden/>
              </w:rPr>
              <w:instrText xml:space="preserve"> PAGEREF _Toc208696827 \h </w:instrText>
            </w:r>
            <w:r>
              <w:rPr>
                <w:webHidden/>
              </w:rPr>
            </w:r>
            <w:r>
              <w:rPr>
                <w:webHidden/>
              </w:rPr>
              <w:fldChar w:fldCharType="separate"/>
            </w:r>
            <w:r>
              <w:rPr>
                <w:webHidden/>
              </w:rPr>
              <w:t>17</w:t>
            </w:r>
            <w:r>
              <w:rPr>
                <w:webHidden/>
              </w:rPr>
              <w:fldChar w:fldCharType="end"/>
            </w:r>
          </w:hyperlink>
        </w:p>
        <w:p w14:paraId="289C81B8" w14:textId="190A4810"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8" w:history="1">
            <w:r w:rsidRPr="007649C9">
              <w:rPr>
                <w:rStyle w:val="Hyperlink"/>
                <w:noProof/>
              </w:rPr>
              <w:t>2.1</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Dataorienterede designprincipper</w:t>
            </w:r>
            <w:r>
              <w:rPr>
                <w:noProof/>
                <w:webHidden/>
              </w:rPr>
              <w:tab/>
            </w:r>
            <w:r>
              <w:rPr>
                <w:noProof/>
                <w:webHidden/>
              </w:rPr>
              <w:fldChar w:fldCharType="begin"/>
            </w:r>
            <w:r>
              <w:rPr>
                <w:noProof/>
                <w:webHidden/>
              </w:rPr>
              <w:instrText xml:space="preserve"> PAGEREF _Toc208696828 \h </w:instrText>
            </w:r>
            <w:r>
              <w:rPr>
                <w:noProof/>
                <w:webHidden/>
              </w:rPr>
            </w:r>
            <w:r>
              <w:rPr>
                <w:noProof/>
                <w:webHidden/>
              </w:rPr>
              <w:fldChar w:fldCharType="separate"/>
            </w:r>
            <w:r>
              <w:rPr>
                <w:noProof/>
                <w:webHidden/>
              </w:rPr>
              <w:t>17</w:t>
            </w:r>
            <w:r>
              <w:rPr>
                <w:noProof/>
                <w:webHidden/>
              </w:rPr>
              <w:fldChar w:fldCharType="end"/>
            </w:r>
          </w:hyperlink>
        </w:p>
        <w:p w14:paraId="17294989" w14:textId="6BD23A1A" w:rsidR="00BB64A4" w:rsidRDefault="00BB64A4">
          <w:pPr>
            <w:pStyle w:val="TOC2"/>
            <w:rPr>
              <w:rFonts w:asciiTheme="minorHAnsi" w:eastAsiaTheme="minorEastAsia" w:hAnsiTheme="minorHAnsi" w:cstheme="minorBidi"/>
              <w:noProof/>
              <w:kern w:val="2"/>
              <w:sz w:val="24"/>
              <w:szCs w:val="24"/>
              <w:lang w:eastAsia="da-DK"/>
              <w14:ligatures w14:val="standardContextual"/>
            </w:rPr>
          </w:pPr>
          <w:hyperlink w:anchor="_Toc208696829" w:history="1">
            <w:r w:rsidRPr="007649C9">
              <w:rPr>
                <w:rStyle w:val="Hyperlink"/>
                <w:noProof/>
              </w:rPr>
              <w:t>2.2</w:t>
            </w:r>
            <w:r>
              <w:rPr>
                <w:rFonts w:asciiTheme="minorHAnsi" w:eastAsiaTheme="minorEastAsia" w:hAnsiTheme="minorHAnsi" w:cstheme="minorBidi"/>
                <w:noProof/>
                <w:kern w:val="2"/>
                <w:sz w:val="24"/>
                <w:szCs w:val="24"/>
                <w:lang w:eastAsia="da-DK"/>
                <w14:ligatures w14:val="standardContextual"/>
              </w:rPr>
              <w:tab/>
            </w:r>
            <w:r w:rsidRPr="007649C9">
              <w:rPr>
                <w:rStyle w:val="Hyperlink"/>
                <w:noProof/>
              </w:rPr>
              <w:t>Procesorienterede designprincipper</w:t>
            </w:r>
            <w:r>
              <w:rPr>
                <w:noProof/>
                <w:webHidden/>
              </w:rPr>
              <w:tab/>
            </w:r>
            <w:r>
              <w:rPr>
                <w:noProof/>
                <w:webHidden/>
              </w:rPr>
              <w:fldChar w:fldCharType="begin"/>
            </w:r>
            <w:r>
              <w:rPr>
                <w:noProof/>
                <w:webHidden/>
              </w:rPr>
              <w:instrText xml:space="preserve"> PAGEREF _Toc208696829 \h </w:instrText>
            </w:r>
            <w:r>
              <w:rPr>
                <w:noProof/>
                <w:webHidden/>
              </w:rPr>
            </w:r>
            <w:r>
              <w:rPr>
                <w:noProof/>
                <w:webHidden/>
              </w:rPr>
              <w:fldChar w:fldCharType="separate"/>
            </w:r>
            <w:r>
              <w:rPr>
                <w:noProof/>
                <w:webHidden/>
              </w:rPr>
              <w:t>19</w:t>
            </w:r>
            <w:r>
              <w:rPr>
                <w:noProof/>
                <w:webHidden/>
              </w:rPr>
              <w:fldChar w:fldCharType="end"/>
            </w:r>
          </w:hyperlink>
        </w:p>
        <w:p w14:paraId="01AF6154" w14:textId="77777777" w:rsidR="00CF4E8B" w:rsidRPr="00BC0A83" w:rsidRDefault="00AE56F7" w:rsidP="00E0086D">
          <w:pPr>
            <w:rPr>
              <w:b/>
              <w:bCs/>
            </w:rPr>
          </w:pPr>
          <w:r w:rsidRPr="00BC0A83">
            <w:rPr>
              <w:b/>
              <w:bCs/>
            </w:rPr>
            <w:fldChar w:fldCharType="end"/>
          </w:r>
        </w:p>
      </w:sdtContent>
    </w:sdt>
    <w:p w14:paraId="64026573" w14:textId="627A1CCA" w:rsidR="00E0086D" w:rsidRPr="00BC0A83" w:rsidRDefault="00E0086D" w:rsidP="00E0086D">
      <w:r w:rsidRPr="00BC0A83">
        <w:br w:type="page"/>
      </w:r>
    </w:p>
    <w:p w14:paraId="63F65527" w14:textId="77777777" w:rsidR="00AE56F7" w:rsidRPr="00BC0A83" w:rsidRDefault="00AE56F7" w:rsidP="00CF4E8B">
      <w:pPr>
        <w:pStyle w:val="Heading1"/>
      </w:pPr>
      <w:bookmarkStart w:id="0" w:name="_Toc205795027"/>
      <w:bookmarkStart w:id="1" w:name="_Ref207267844"/>
      <w:bookmarkStart w:id="2" w:name="_Toc208696816"/>
      <w:r w:rsidRPr="00BC0A83">
        <w:lastRenderedPageBreak/>
        <w:t>Databeskyttelsesretlige krav</w:t>
      </w:r>
      <w:bookmarkEnd w:id="0"/>
      <w:bookmarkEnd w:id="1"/>
      <w:bookmarkEnd w:id="2"/>
    </w:p>
    <w:p w14:paraId="4392A986" w14:textId="0C806B21" w:rsidR="00AE56F7" w:rsidRPr="00BC0A83" w:rsidRDefault="00AE56F7" w:rsidP="00CF4E8B">
      <w:pPr>
        <w:pStyle w:val="Heading2"/>
        <w:numPr>
          <w:ilvl w:val="1"/>
          <w:numId w:val="30"/>
        </w:numPr>
      </w:pPr>
      <w:bookmarkStart w:id="3" w:name="_Toc208696817"/>
      <w:r w:rsidRPr="00BC0A83">
        <w:t>Generelle krav om overholdelse af databeskyttelsesretten og overblik over data</w:t>
      </w:r>
      <w:bookmarkEnd w:id="3"/>
    </w:p>
    <w:tbl>
      <w:tblPr>
        <w:tblStyle w:val="TableGrid"/>
        <w:tblW w:w="14854" w:type="dxa"/>
        <w:tblCellMar>
          <w:left w:w="57" w:type="dxa"/>
          <w:right w:w="57" w:type="dxa"/>
        </w:tblCellMar>
        <w:tblLook w:val="04A0" w:firstRow="1" w:lastRow="0" w:firstColumn="1" w:lastColumn="0" w:noHBand="0" w:noVBand="1"/>
      </w:tblPr>
      <w:tblGrid>
        <w:gridCol w:w="1814"/>
        <w:gridCol w:w="5386"/>
        <w:gridCol w:w="2268"/>
        <w:gridCol w:w="5386"/>
      </w:tblGrid>
      <w:tr w:rsidR="00992266" w:rsidRPr="00BC0A83" w14:paraId="5D300F5F" w14:textId="77777777" w:rsidTr="002D5C2B">
        <w:tc>
          <w:tcPr>
            <w:tcW w:w="1814" w:type="dxa"/>
            <w:shd w:val="clear" w:color="auto" w:fill="3DBBFF" w:themeFill="background2" w:themeFillTint="99"/>
            <w:vAlign w:val="center"/>
          </w:tcPr>
          <w:p w14:paraId="7C2D9C42" w14:textId="77777777" w:rsidR="00AE56F7" w:rsidRPr="00BC0A83" w:rsidRDefault="00AE56F7" w:rsidP="00F75CDC">
            <w:pPr>
              <w:keepNext/>
              <w:ind w:right="-61"/>
              <w:jc w:val="left"/>
              <w:rPr>
                <w:b/>
              </w:rPr>
            </w:pPr>
            <w:r w:rsidRPr="00BC0A83">
              <w:rPr>
                <w:b/>
              </w:rPr>
              <w:t>Krav-ID</w:t>
            </w:r>
          </w:p>
        </w:tc>
        <w:tc>
          <w:tcPr>
            <w:tcW w:w="5386" w:type="dxa"/>
            <w:shd w:val="clear" w:color="auto" w:fill="3DBBFF" w:themeFill="background2" w:themeFillTint="99"/>
            <w:vAlign w:val="center"/>
          </w:tcPr>
          <w:p w14:paraId="7CD08576" w14:textId="77777777" w:rsidR="00AE56F7" w:rsidRPr="00BC0A83" w:rsidRDefault="00AE56F7" w:rsidP="00CF4E8B">
            <w:pPr>
              <w:keepNext/>
              <w:jc w:val="left"/>
              <w:rPr>
                <w:b/>
              </w:rPr>
            </w:pPr>
            <w:r w:rsidRPr="00BC0A83">
              <w:rPr>
                <w:b/>
              </w:rPr>
              <w:t>Beskrivelse af krav</w:t>
            </w:r>
          </w:p>
        </w:tc>
        <w:tc>
          <w:tcPr>
            <w:tcW w:w="2268" w:type="dxa"/>
            <w:shd w:val="clear" w:color="auto" w:fill="3DBBFF" w:themeFill="background2" w:themeFillTint="99"/>
            <w:vAlign w:val="center"/>
          </w:tcPr>
          <w:p w14:paraId="669CF8E0" w14:textId="77777777" w:rsidR="00AE56F7" w:rsidRPr="00BC0A83" w:rsidRDefault="00AE56F7" w:rsidP="00CF4E8B">
            <w:pPr>
              <w:keepNext/>
              <w:jc w:val="left"/>
              <w:rPr>
                <w:b/>
              </w:rPr>
            </w:pPr>
            <w:r w:rsidRPr="00BC0A83">
              <w:rPr>
                <w:b/>
              </w:rPr>
              <w:t>Kravets grundlag</w:t>
            </w:r>
          </w:p>
        </w:tc>
        <w:tc>
          <w:tcPr>
            <w:tcW w:w="5386" w:type="dxa"/>
            <w:shd w:val="clear" w:color="auto" w:fill="3DBBFF" w:themeFill="background2" w:themeFillTint="99"/>
            <w:vAlign w:val="center"/>
          </w:tcPr>
          <w:p w14:paraId="2F0490B4" w14:textId="619B950F" w:rsidR="00AE56F7" w:rsidRPr="00BC0A83" w:rsidRDefault="00AE56F7" w:rsidP="00CF4E8B">
            <w:pPr>
              <w:keepNext/>
              <w:jc w:val="left"/>
              <w:rPr>
                <w:b/>
              </w:rPr>
            </w:pPr>
            <w:r w:rsidRPr="00BC0A83">
              <w:rPr>
                <w:b/>
              </w:rPr>
              <w:t xml:space="preserve">Beskriv, hvordan kravet overholdes </w:t>
            </w:r>
            <w:r w:rsidRPr="00BC0A83">
              <w:rPr>
                <w:b/>
              </w:rPr>
              <w:br/>
              <w:t>(”følg eller forklar”)</w:t>
            </w:r>
          </w:p>
        </w:tc>
      </w:tr>
      <w:tr w:rsidR="00992266" w:rsidRPr="00BC0A83" w14:paraId="370845A0" w14:textId="77777777" w:rsidTr="002D5C2B">
        <w:tc>
          <w:tcPr>
            <w:tcW w:w="1814" w:type="dxa"/>
            <w:shd w:val="clear" w:color="auto" w:fill="auto"/>
          </w:tcPr>
          <w:p w14:paraId="2745FE05" w14:textId="4C0003B4" w:rsidR="00AE56F7" w:rsidRPr="00BC0A83" w:rsidRDefault="00AE56F7" w:rsidP="00F75CDC">
            <w:pPr>
              <w:pStyle w:val="ListParagraph"/>
              <w:numPr>
                <w:ilvl w:val="0"/>
                <w:numId w:val="32"/>
              </w:numPr>
              <w:tabs>
                <w:tab w:val="left" w:pos="1021"/>
              </w:tabs>
              <w:ind w:left="0" w:firstLine="0"/>
            </w:pPr>
          </w:p>
        </w:tc>
        <w:tc>
          <w:tcPr>
            <w:tcW w:w="5386" w:type="dxa"/>
            <w:shd w:val="clear" w:color="auto" w:fill="auto"/>
          </w:tcPr>
          <w:p w14:paraId="432EDE15" w14:textId="77777777" w:rsidR="00AE56F7" w:rsidRPr="00BC0A83" w:rsidRDefault="00AE56F7" w:rsidP="00CF4E8B">
            <w:r w:rsidRPr="00BC0A83">
              <w:t>Løsningen skal til enhver tid leve op til gældende ret, herunder særligt opfylde alle relevante krav i databeskyttelsesforordningen og databeskyttelsesloven. Dette indebærer bl.a., at løsningen skal leve op til forordningens grundlæggende principper samt kravet om databeskyttelse gennem design og databeskyttelse gennem standardindstillinger.</w:t>
            </w:r>
          </w:p>
        </w:tc>
        <w:tc>
          <w:tcPr>
            <w:tcW w:w="2268" w:type="dxa"/>
            <w:shd w:val="clear" w:color="auto" w:fill="auto"/>
          </w:tcPr>
          <w:p w14:paraId="780AA46A" w14:textId="77777777" w:rsidR="00AE56F7" w:rsidRPr="00BC0A83" w:rsidRDefault="00AE56F7" w:rsidP="00CF4E8B">
            <w:r w:rsidRPr="00BC0A83">
              <w:t>Databeskyttelsesforordningen og databeskyttelsesloven</w:t>
            </w:r>
          </w:p>
        </w:tc>
        <w:tc>
          <w:tcPr>
            <w:tcW w:w="5386" w:type="dxa"/>
            <w:shd w:val="clear" w:color="auto" w:fill="F2F2F2" w:themeFill="background1" w:themeFillShade="F2"/>
          </w:tcPr>
          <w:p w14:paraId="4B528013" w14:textId="77777777" w:rsidR="00AE56F7" w:rsidRPr="00BC0A83" w:rsidRDefault="00AE56F7" w:rsidP="00CF4E8B"/>
        </w:tc>
      </w:tr>
      <w:tr w:rsidR="00992266" w:rsidRPr="00BC0A83" w14:paraId="55045353" w14:textId="77777777" w:rsidTr="002D5C2B">
        <w:tc>
          <w:tcPr>
            <w:tcW w:w="1814" w:type="dxa"/>
            <w:shd w:val="clear" w:color="auto" w:fill="auto"/>
          </w:tcPr>
          <w:p w14:paraId="5363D41B" w14:textId="7787DF33" w:rsidR="00AE56F7" w:rsidRPr="00BC0A83" w:rsidRDefault="00AE56F7" w:rsidP="00F75CDC">
            <w:pPr>
              <w:pStyle w:val="ListParagraph"/>
              <w:numPr>
                <w:ilvl w:val="0"/>
                <w:numId w:val="32"/>
              </w:numPr>
              <w:tabs>
                <w:tab w:val="left" w:pos="1021"/>
              </w:tabs>
              <w:ind w:left="0" w:firstLine="0"/>
            </w:pPr>
          </w:p>
        </w:tc>
        <w:tc>
          <w:tcPr>
            <w:tcW w:w="5386" w:type="dxa"/>
            <w:shd w:val="clear" w:color="auto" w:fill="auto"/>
          </w:tcPr>
          <w:p w14:paraId="37CCE680" w14:textId="77777777" w:rsidR="00AE56F7" w:rsidRPr="00BC0A83" w:rsidRDefault="00AE56F7" w:rsidP="00CF4E8B">
            <w:r w:rsidRPr="00BC0A83">
              <w:t>Løsningen skal til enhver tid kunne håndtere alle kategorier af personoplysninger i overensstemmelse med databeskyttelsesforordningen og databeskyttelsesloven.</w:t>
            </w:r>
          </w:p>
        </w:tc>
        <w:tc>
          <w:tcPr>
            <w:tcW w:w="2268" w:type="dxa"/>
            <w:shd w:val="clear" w:color="auto" w:fill="auto"/>
          </w:tcPr>
          <w:p w14:paraId="4AB39C68" w14:textId="77777777" w:rsidR="00AE56F7" w:rsidRPr="00BC0A83" w:rsidRDefault="00AE56F7" w:rsidP="00CF4E8B">
            <w:r w:rsidRPr="00BC0A83">
              <w:t>Databeskyttelsesforordningen og databeskyttelsesloven</w:t>
            </w:r>
          </w:p>
        </w:tc>
        <w:tc>
          <w:tcPr>
            <w:tcW w:w="5386" w:type="dxa"/>
            <w:shd w:val="clear" w:color="auto" w:fill="F2F2F2" w:themeFill="background1" w:themeFillShade="F2"/>
          </w:tcPr>
          <w:p w14:paraId="67842ECD" w14:textId="77777777" w:rsidR="00AE56F7" w:rsidRPr="00BC0A83" w:rsidRDefault="00AE56F7" w:rsidP="00CF4E8B"/>
        </w:tc>
      </w:tr>
      <w:tr w:rsidR="00992266" w:rsidRPr="00BC0A83" w14:paraId="40861250" w14:textId="77777777" w:rsidTr="002D5C2B">
        <w:tc>
          <w:tcPr>
            <w:tcW w:w="1814" w:type="dxa"/>
            <w:shd w:val="clear" w:color="auto" w:fill="auto"/>
          </w:tcPr>
          <w:p w14:paraId="21FD83BA" w14:textId="78584612" w:rsidR="00AE56F7" w:rsidRPr="00BC0A83" w:rsidRDefault="00AE56F7" w:rsidP="00F75CDC">
            <w:pPr>
              <w:pStyle w:val="ListParagraph"/>
              <w:numPr>
                <w:ilvl w:val="0"/>
                <w:numId w:val="32"/>
              </w:numPr>
              <w:tabs>
                <w:tab w:val="left" w:pos="1021"/>
              </w:tabs>
              <w:ind w:left="0" w:firstLine="0"/>
            </w:pPr>
          </w:p>
        </w:tc>
        <w:tc>
          <w:tcPr>
            <w:tcW w:w="5386" w:type="dxa"/>
            <w:shd w:val="clear" w:color="auto" w:fill="auto"/>
          </w:tcPr>
          <w:p w14:paraId="15B3319E" w14:textId="01C7525A" w:rsidR="00AE56F7" w:rsidRPr="00BC0A83" w:rsidRDefault="00AE56F7" w:rsidP="00CF4E8B">
            <w:r w:rsidRPr="00BC0A83">
              <w:t xml:space="preserve">Løsningen skal understøtte, at der til enhver tid kan dannes et opdateret overblik over, hvilke data, herunder personoplysninger, der behandles i løsningen, herunder (1) træningsdata ved udvikling af systemet, (2) valideringsdata, (3) testdata ved test af systemet, (4) data i selve modellen, (5) inputdata ved anvendelse af systemet samt (6) outputdata ved anvendelse af systemet, f.eks. en </w:t>
            </w:r>
            <w:r w:rsidRPr="00BC0A83">
              <w:lastRenderedPageBreak/>
              <w:t>afgørelse eller forudsigelse, herunder udledte personoplysninger.</w:t>
            </w:r>
          </w:p>
        </w:tc>
        <w:tc>
          <w:tcPr>
            <w:tcW w:w="2268" w:type="dxa"/>
            <w:shd w:val="clear" w:color="auto" w:fill="auto"/>
          </w:tcPr>
          <w:p w14:paraId="168332F9" w14:textId="77777777" w:rsidR="00AE56F7" w:rsidRPr="00BC0A83" w:rsidRDefault="00AE56F7" w:rsidP="00CF4E8B">
            <w:r w:rsidRPr="00BC0A83">
              <w:lastRenderedPageBreak/>
              <w:t>Databeskyttelsesforordningens artikel 5, stk. 2, artikel 24-25 og 30</w:t>
            </w:r>
          </w:p>
        </w:tc>
        <w:tc>
          <w:tcPr>
            <w:tcW w:w="5386" w:type="dxa"/>
            <w:shd w:val="clear" w:color="auto" w:fill="F2F2F2" w:themeFill="background1" w:themeFillShade="F2"/>
          </w:tcPr>
          <w:p w14:paraId="42473341" w14:textId="77777777" w:rsidR="00AE56F7" w:rsidRPr="00BC0A83" w:rsidRDefault="00AE56F7" w:rsidP="00CF4E8B"/>
        </w:tc>
      </w:tr>
      <w:tr w:rsidR="00992266" w:rsidRPr="00BC0A83" w14:paraId="5C4B6971" w14:textId="77777777" w:rsidTr="002D5C2B">
        <w:tc>
          <w:tcPr>
            <w:tcW w:w="1814" w:type="dxa"/>
            <w:shd w:val="clear" w:color="auto" w:fill="auto"/>
          </w:tcPr>
          <w:p w14:paraId="72796EC3" w14:textId="55A78AEA" w:rsidR="00AE56F7" w:rsidRPr="00BC0A83" w:rsidRDefault="00AE56F7" w:rsidP="00F75CDC">
            <w:pPr>
              <w:pStyle w:val="ListParagraph"/>
              <w:numPr>
                <w:ilvl w:val="0"/>
                <w:numId w:val="32"/>
              </w:numPr>
              <w:tabs>
                <w:tab w:val="left" w:pos="1021"/>
              </w:tabs>
              <w:ind w:left="0" w:firstLine="0"/>
            </w:pPr>
          </w:p>
        </w:tc>
        <w:tc>
          <w:tcPr>
            <w:tcW w:w="5386" w:type="dxa"/>
            <w:shd w:val="clear" w:color="auto" w:fill="auto"/>
          </w:tcPr>
          <w:p w14:paraId="379B17AA" w14:textId="09CD8CD7" w:rsidR="00AE56F7" w:rsidRPr="00BC0A83" w:rsidRDefault="00AE56F7" w:rsidP="00F75CDC">
            <w:pPr>
              <w:ind w:hanging="1053"/>
            </w:pPr>
            <w:r w:rsidRPr="00BC0A83">
              <w:t>Løsningen</w:t>
            </w:r>
            <w:r w:rsidR="00DA23D0" w:rsidRPr="00BC0A83">
              <w:t xml:space="preserve"> Løsningen </w:t>
            </w:r>
            <w:r w:rsidRPr="00BC0A83">
              <w:t>skal understøtte, at der til enhver tid kan skabes et overblik over alle API’er og indbyggede tredjepartsløsninger, der giver tredjeparter adgang til personoplysninger. Der skal kunne gives et fuldt overblik over alle overførsler og videregivelser af personoplysninger til tredjeparter.</w:t>
            </w:r>
          </w:p>
        </w:tc>
        <w:tc>
          <w:tcPr>
            <w:tcW w:w="2268" w:type="dxa"/>
            <w:shd w:val="clear" w:color="auto" w:fill="auto"/>
          </w:tcPr>
          <w:p w14:paraId="53E7B317" w14:textId="77777777" w:rsidR="00AE56F7" w:rsidRPr="00BC0A83" w:rsidRDefault="00AE56F7" w:rsidP="00CF4E8B">
            <w:r w:rsidRPr="00BC0A83">
              <w:t>Databeskyttelsesforordningens artikel 5, stk. 2, artikel 24-25 og 30</w:t>
            </w:r>
          </w:p>
        </w:tc>
        <w:tc>
          <w:tcPr>
            <w:tcW w:w="5386" w:type="dxa"/>
            <w:shd w:val="clear" w:color="auto" w:fill="F2F2F2" w:themeFill="background1" w:themeFillShade="F2"/>
          </w:tcPr>
          <w:p w14:paraId="7ACE6D7E" w14:textId="77777777" w:rsidR="00AE56F7" w:rsidRPr="00BC0A83" w:rsidRDefault="00AE56F7" w:rsidP="00CF4E8B"/>
        </w:tc>
      </w:tr>
    </w:tbl>
    <w:p w14:paraId="66C1A8B2" w14:textId="77777777" w:rsidR="00AE56F7" w:rsidRPr="00BC0A83" w:rsidRDefault="00AE56F7"/>
    <w:p w14:paraId="046CCA8D" w14:textId="77777777" w:rsidR="00AE56F7" w:rsidRPr="00BC0A83" w:rsidRDefault="00AE56F7"/>
    <w:p w14:paraId="3C54C508" w14:textId="28773340" w:rsidR="00AE56F7" w:rsidRPr="00BC0A83" w:rsidRDefault="00AE56F7" w:rsidP="00CF4E8B">
      <w:pPr>
        <w:pStyle w:val="Heading2"/>
      </w:pPr>
      <w:bookmarkStart w:id="4" w:name="_Toc208696818"/>
      <w:r w:rsidRPr="00BC0A83">
        <w:t>Rimelighed og forebyggelse af ulovlig forskelsbehandling</w:t>
      </w:r>
      <w:bookmarkEnd w:id="4"/>
    </w:p>
    <w:tbl>
      <w:tblPr>
        <w:tblStyle w:val="TableGrid"/>
        <w:tblW w:w="5100" w:type="pct"/>
        <w:tblLook w:val="04A0" w:firstRow="1" w:lastRow="0" w:firstColumn="1" w:lastColumn="0" w:noHBand="0" w:noVBand="1"/>
      </w:tblPr>
      <w:tblGrid>
        <w:gridCol w:w="1815"/>
        <w:gridCol w:w="5385"/>
        <w:gridCol w:w="2266"/>
        <w:gridCol w:w="5385"/>
      </w:tblGrid>
      <w:tr w:rsidR="00992266" w:rsidRPr="00BC0A83" w14:paraId="5B78C653" w14:textId="77777777" w:rsidTr="00992266">
        <w:tc>
          <w:tcPr>
            <w:tcW w:w="611" w:type="pct"/>
            <w:shd w:val="clear" w:color="auto" w:fill="3DBBFF" w:themeFill="background2" w:themeFillTint="99"/>
            <w:vAlign w:val="center"/>
          </w:tcPr>
          <w:p w14:paraId="21A59B1C" w14:textId="77777777" w:rsidR="00AE56F7" w:rsidRPr="00BC0A83" w:rsidRDefault="00AE56F7" w:rsidP="00CF4E8B">
            <w:pPr>
              <w:keepNext/>
              <w:jc w:val="left"/>
              <w:rPr>
                <w:b/>
              </w:rPr>
            </w:pPr>
            <w:r w:rsidRPr="00BC0A83">
              <w:rPr>
                <w:b/>
              </w:rPr>
              <w:t>Krav-ID</w:t>
            </w:r>
          </w:p>
        </w:tc>
        <w:tc>
          <w:tcPr>
            <w:tcW w:w="1813" w:type="pct"/>
            <w:shd w:val="clear" w:color="auto" w:fill="3DBBFF" w:themeFill="background2" w:themeFillTint="99"/>
            <w:vAlign w:val="center"/>
          </w:tcPr>
          <w:p w14:paraId="693C41C2" w14:textId="77777777" w:rsidR="00AE56F7" w:rsidRPr="00BC0A83" w:rsidRDefault="00AE56F7" w:rsidP="00CF4E8B">
            <w:pPr>
              <w:keepNext/>
              <w:jc w:val="left"/>
              <w:rPr>
                <w:b/>
              </w:rPr>
            </w:pPr>
            <w:r w:rsidRPr="00BC0A83">
              <w:rPr>
                <w:b/>
              </w:rPr>
              <w:t>Beskrivelse af krav</w:t>
            </w:r>
          </w:p>
        </w:tc>
        <w:tc>
          <w:tcPr>
            <w:tcW w:w="763" w:type="pct"/>
            <w:shd w:val="clear" w:color="auto" w:fill="3DBBFF" w:themeFill="background2" w:themeFillTint="99"/>
            <w:vAlign w:val="center"/>
          </w:tcPr>
          <w:p w14:paraId="47B39F58" w14:textId="77777777" w:rsidR="00AE56F7" w:rsidRPr="00BC0A83" w:rsidRDefault="00AE56F7" w:rsidP="00CF4E8B">
            <w:pPr>
              <w:keepNext/>
              <w:jc w:val="left"/>
              <w:rPr>
                <w:b/>
              </w:rPr>
            </w:pPr>
            <w:r w:rsidRPr="00BC0A83">
              <w:rPr>
                <w:b/>
              </w:rPr>
              <w:t>Kravets grundlag</w:t>
            </w:r>
          </w:p>
        </w:tc>
        <w:tc>
          <w:tcPr>
            <w:tcW w:w="1813" w:type="pct"/>
            <w:shd w:val="clear" w:color="auto" w:fill="3DBBFF" w:themeFill="background2" w:themeFillTint="99"/>
            <w:vAlign w:val="center"/>
          </w:tcPr>
          <w:p w14:paraId="50F4D413" w14:textId="77777777" w:rsidR="00AE56F7" w:rsidRPr="00BC0A83" w:rsidRDefault="00AE56F7" w:rsidP="00CF4E8B">
            <w:pPr>
              <w:keepNext/>
              <w:jc w:val="left"/>
              <w:rPr>
                <w:b/>
              </w:rPr>
            </w:pPr>
            <w:r w:rsidRPr="00BC0A83">
              <w:rPr>
                <w:b/>
              </w:rPr>
              <w:t xml:space="preserve">Beskriv, hvordan kravet overholdes </w:t>
            </w:r>
            <w:r w:rsidRPr="00BC0A83">
              <w:rPr>
                <w:b/>
              </w:rPr>
              <w:br/>
              <w:t>(”følg eller forklar”)</w:t>
            </w:r>
          </w:p>
        </w:tc>
      </w:tr>
      <w:tr w:rsidR="00992266" w:rsidRPr="00BC0A83" w14:paraId="66B07A69" w14:textId="77777777" w:rsidTr="00992266">
        <w:tc>
          <w:tcPr>
            <w:tcW w:w="611" w:type="pct"/>
            <w:shd w:val="clear" w:color="auto" w:fill="auto"/>
          </w:tcPr>
          <w:p w14:paraId="1A4D0CEE" w14:textId="6EABAB78" w:rsidR="00AE56F7" w:rsidRPr="00BC0A83" w:rsidRDefault="00AE56F7" w:rsidP="00992266">
            <w:pPr>
              <w:pStyle w:val="ListParagraph"/>
              <w:numPr>
                <w:ilvl w:val="0"/>
                <w:numId w:val="33"/>
              </w:numPr>
              <w:ind w:left="0" w:firstLine="0"/>
            </w:pPr>
          </w:p>
        </w:tc>
        <w:tc>
          <w:tcPr>
            <w:tcW w:w="1813" w:type="pct"/>
            <w:shd w:val="clear" w:color="auto" w:fill="auto"/>
          </w:tcPr>
          <w:p w14:paraId="18F5BEA9" w14:textId="77777777" w:rsidR="00AE56F7" w:rsidRPr="00BC0A83" w:rsidRDefault="00AE56F7" w:rsidP="00CF4E8B">
            <w:r w:rsidRPr="00BC0A83">
              <w:t>AI-systemet skal sikre, at der ikke sker direkte eller indirekte ulovlig forskelsbehandling af fysiske personer på grund af race eller etnisk oprindelse, politisk, religiøs eller filosofisk overbevisning, fagforeningsmæssigt tilhørsforhold, genetisk status eller helbredstilstand eller seksuel orientering.</w:t>
            </w:r>
          </w:p>
          <w:p w14:paraId="26A015B7" w14:textId="77777777" w:rsidR="00AE56F7" w:rsidRPr="00BC0A83" w:rsidRDefault="00AE56F7" w:rsidP="00CF4E8B"/>
          <w:p w14:paraId="666DC96C" w14:textId="59B6FFA0" w:rsidR="00AE56F7" w:rsidRPr="00BC0A83" w:rsidRDefault="00AE56F7" w:rsidP="00CF4E8B">
            <w:r w:rsidRPr="00BC0A83">
              <w:t xml:space="preserve">Med henblik på at understøtte løsningens rimelighed og forebygge ulovlig forskelsbehandling, skal træningen af modellen i AI-systemet ske ved at anvende passende </w:t>
            </w:r>
            <w:r w:rsidRPr="00BC0A83">
              <w:lastRenderedPageBreak/>
              <w:t>matematiske eller statistiske procedurer, herunder ved brug af træningsdata, der er så repræsentative som muligt</w:t>
            </w:r>
            <w:r w:rsidR="00A35855">
              <w:t>,</w:t>
            </w:r>
            <w:r w:rsidRPr="00BC0A83">
              <w:t xml:space="preserve"> i forhold til de borgere AI-systemet skal anvendes på. </w:t>
            </w:r>
          </w:p>
        </w:tc>
        <w:tc>
          <w:tcPr>
            <w:tcW w:w="763" w:type="pct"/>
            <w:shd w:val="clear" w:color="auto" w:fill="auto"/>
          </w:tcPr>
          <w:p w14:paraId="1CD51A10" w14:textId="77777777" w:rsidR="00AE56F7" w:rsidRPr="00BC0A83" w:rsidRDefault="00AE56F7" w:rsidP="00CF4E8B">
            <w:r w:rsidRPr="00BC0A83">
              <w:lastRenderedPageBreak/>
              <w:t>Databeskyttelsesforordningens artikel 5, stk. 1, litra a</w:t>
            </w:r>
          </w:p>
          <w:p w14:paraId="3655ABE2" w14:textId="77777777" w:rsidR="00AE56F7" w:rsidRPr="00BC0A83" w:rsidRDefault="00AE56F7" w:rsidP="00CF4E8B">
            <w:pPr>
              <w:rPr>
                <w:highlight w:val="yellow"/>
              </w:rPr>
            </w:pPr>
          </w:p>
        </w:tc>
        <w:tc>
          <w:tcPr>
            <w:tcW w:w="1813" w:type="pct"/>
            <w:shd w:val="clear" w:color="auto" w:fill="F2F2F2" w:themeFill="background1" w:themeFillShade="F2"/>
          </w:tcPr>
          <w:p w14:paraId="0FAFCF4D" w14:textId="77777777" w:rsidR="00AE56F7" w:rsidRPr="00BC0A83" w:rsidRDefault="00AE56F7" w:rsidP="00CF4E8B"/>
        </w:tc>
      </w:tr>
      <w:tr w:rsidR="00992266" w:rsidRPr="00BC0A83" w14:paraId="3F934607" w14:textId="77777777" w:rsidTr="00992266">
        <w:tc>
          <w:tcPr>
            <w:tcW w:w="611" w:type="pct"/>
            <w:shd w:val="clear" w:color="auto" w:fill="auto"/>
          </w:tcPr>
          <w:p w14:paraId="1B550C40" w14:textId="237BFAC3" w:rsidR="00AE56F7" w:rsidRPr="00BC0A83" w:rsidRDefault="00AE56F7" w:rsidP="00992266">
            <w:pPr>
              <w:pStyle w:val="ListParagraph"/>
              <w:numPr>
                <w:ilvl w:val="0"/>
                <w:numId w:val="33"/>
              </w:numPr>
              <w:ind w:left="0" w:firstLine="0"/>
            </w:pPr>
          </w:p>
        </w:tc>
        <w:tc>
          <w:tcPr>
            <w:tcW w:w="1813" w:type="pct"/>
            <w:shd w:val="clear" w:color="auto" w:fill="auto"/>
          </w:tcPr>
          <w:p w14:paraId="28C3C1A0" w14:textId="77777777" w:rsidR="00AE56F7" w:rsidRPr="00BC0A83" w:rsidRDefault="00AE56F7" w:rsidP="00CF4E8B">
            <w:r w:rsidRPr="00BC0A83">
              <w:t xml:space="preserve">Modellen i løsningen skal udvikles, så den ikke ulovligt tillægger et eller flere bestemte kriterier en uforholdsmæssig stor eller lille vægtning. </w:t>
            </w:r>
          </w:p>
        </w:tc>
        <w:tc>
          <w:tcPr>
            <w:tcW w:w="763" w:type="pct"/>
            <w:shd w:val="clear" w:color="auto" w:fill="auto"/>
          </w:tcPr>
          <w:p w14:paraId="78E7F0D0" w14:textId="77777777" w:rsidR="00AE56F7" w:rsidRPr="00BC0A83" w:rsidRDefault="00AE56F7" w:rsidP="00CF4E8B">
            <w:r w:rsidRPr="00BC0A83">
              <w:t>Databeskyttelsesforordningens artikel 5, stk. 1, litra a</w:t>
            </w:r>
          </w:p>
        </w:tc>
        <w:tc>
          <w:tcPr>
            <w:tcW w:w="1813" w:type="pct"/>
            <w:shd w:val="clear" w:color="auto" w:fill="F2F2F2" w:themeFill="background1" w:themeFillShade="F2"/>
          </w:tcPr>
          <w:p w14:paraId="750E45A8" w14:textId="77777777" w:rsidR="00AE56F7" w:rsidRPr="00BC0A83" w:rsidRDefault="00AE56F7" w:rsidP="00CF4E8B"/>
        </w:tc>
      </w:tr>
      <w:tr w:rsidR="00992266" w:rsidRPr="00BC0A83" w14:paraId="71C52F26" w14:textId="77777777" w:rsidTr="00992266">
        <w:tc>
          <w:tcPr>
            <w:tcW w:w="611" w:type="pct"/>
            <w:shd w:val="clear" w:color="auto" w:fill="auto"/>
          </w:tcPr>
          <w:p w14:paraId="0FF24819" w14:textId="4F5F3991" w:rsidR="00AE56F7" w:rsidRPr="00BC0A83" w:rsidRDefault="00AE56F7" w:rsidP="00992266">
            <w:pPr>
              <w:pStyle w:val="ListParagraph"/>
              <w:numPr>
                <w:ilvl w:val="0"/>
                <w:numId w:val="33"/>
              </w:numPr>
              <w:ind w:left="0" w:firstLine="0"/>
            </w:pPr>
          </w:p>
        </w:tc>
        <w:tc>
          <w:tcPr>
            <w:tcW w:w="1813" w:type="pct"/>
            <w:shd w:val="clear" w:color="auto" w:fill="auto"/>
          </w:tcPr>
          <w:p w14:paraId="5CC49A7B" w14:textId="77777777" w:rsidR="00AE56F7" w:rsidRPr="00BC0A83" w:rsidRDefault="00AE56F7" w:rsidP="00CF4E8B">
            <w:r w:rsidRPr="00BC0A83">
              <w:t xml:space="preserve">Løsningen skal understøtte udskiftning af træningsdata og genoptræning af modellen på ny, hvis tidligere træningsdata har givet anledning til fejl eller ulovlig forskelsbehandling. </w:t>
            </w:r>
          </w:p>
        </w:tc>
        <w:tc>
          <w:tcPr>
            <w:tcW w:w="763" w:type="pct"/>
            <w:shd w:val="clear" w:color="auto" w:fill="auto"/>
          </w:tcPr>
          <w:p w14:paraId="7D6751BF" w14:textId="77777777" w:rsidR="00AE56F7" w:rsidRPr="00BC0A83" w:rsidRDefault="00AE56F7" w:rsidP="00CF4E8B">
            <w:r w:rsidRPr="00BC0A83">
              <w:t>Databeskyttelsesforordningens artikel 5, stk. 1, litra a</w:t>
            </w:r>
          </w:p>
          <w:p w14:paraId="7FB81042" w14:textId="77777777" w:rsidR="00AE56F7" w:rsidRPr="00BC0A83" w:rsidRDefault="00AE56F7" w:rsidP="00CF4E8B"/>
        </w:tc>
        <w:tc>
          <w:tcPr>
            <w:tcW w:w="1813" w:type="pct"/>
            <w:shd w:val="clear" w:color="auto" w:fill="F2F2F2" w:themeFill="background1" w:themeFillShade="F2"/>
          </w:tcPr>
          <w:p w14:paraId="5354A831" w14:textId="77777777" w:rsidR="00AE56F7" w:rsidRPr="00BC0A83" w:rsidRDefault="00AE56F7" w:rsidP="00CF4E8B"/>
        </w:tc>
      </w:tr>
      <w:tr w:rsidR="00992266" w:rsidRPr="00BC0A83" w14:paraId="476ACB56" w14:textId="77777777" w:rsidTr="00992266">
        <w:tc>
          <w:tcPr>
            <w:tcW w:w="611" w:type="pct"/>
            <w:shd w:val="clear" w:color="auto" w:fill="auto"/>
          </w:tcPr>
          <w:p w14:paraId="34AEAC5B" w14:textId="2F969851" w:rsidR="00AE56F7" w:rsidRPr="00BC0A83" w:rsidRDefault="00AE56F7" w:rsidP="00992266">
            <w:pPr>
              <w:pStyle w:val="ListParagraph"/>
              <w:numPr>
                <w:ilvl w:val="0"/>
                <w:numId w:val="33"/>
              </w:numPr>
              <w:ind w:left="0" w:firstLine="0"/>
            </w:pPr>
          </w:p>
        </w:tc>
        <w:tc>
          <w:tcPr>
            <w:tcW w:w="1813" w:type="pct"/>
            <w:shd w:val="clear" w:color="auto" w:fill="auto"/>
          </w:tcPr>
          <w:p w14:paraId="2C16FA19" w14:textId="77777777" w:rsidR="00AE56F7" w:rsidRPr="00BC0A83" w:rsidRDefault="00AE56F7" w:rsidP="00CF4E8B">
            <w:r w:rsidRPr="00BC0A83">
              <w:t>Løsningen skal understøtte, at modellen løbende kan overvåges på en transparent måde, så det er muligt at justere modellen.</w:t>
            </w:r>
          </w:p>
        </w:tc>
        <w:tc>
          <w:tcPr>
            <w:tcW w:w="763" w:type="pct"/>
            <w:shd w:val="clear" w:color="auto" w:fill="auto"/>
          </w:tcPr>
          <w:p w14:paraId="08855F29" w14:textId="77777777" w:rsidR="00AE56F7" w:rsidRPr="00BC0A83" w:rsidRDefault="00AE56F7" w:rsidP="00CF4E8B">
            <w:r w:rsidRPr="00BC0A83">
              <w:t>Databeskyttelsesforordningens artikel 5, stk. 1, litra a</w:t>
            </w:r>
          </w:p>
        </w:tc>
        <w:tc>
          <w:tcPr>
            <w:tcW w:w="1813" w:type="pct"/>
            <w:shd w:val="clear" w:color="auto" w:fill="F2F2F2" w:themeFill="background1" w:themeFillShade="F2"/>
          </w:tcPr>
          <w:p w14:paraId="7FA065B5" w14:textId="77777777" w:rsidR="00AE56F7" w:rsidRPr="00BC0A83" w:rsidRDefault="00AE56F7" w:rsidP="00CF4E8B"/>
        </w:tc>
      </w:tr>
      <w:tr w:rsidR="00992266" w:rsidRPr="00BC0A83" w14:paraId="6617436B" w14:textId="77777777" w:rsidTr="00992266">
        <w:tc>
          <w:tcPr>
            <w:tcW w:w="611" w:type="pct"/>
            <w:shd w:val="clear" w:color="auto" w:fill="auto"/>
          </w:tcPr>
          <w:p w14:paraId="67078260" w14:textId="26712223" w:rsidR="00AE56F7" w:rsidRPr="00BC0A83" w:rsidRDefault="00AE56F7" w:rsidP="00992266">
            <w:pPr>
              <w:pStyle w:val="ListParagraph"/>
              <w:numPr>
                <w:ilvl w:val="0"/>
                <w:numId w:val="33"/>
              </w:numPr>
              <w:ind w:left="0" w:firstLine="0"/>
            </w:pPr>
          </w:p>
        </w:tc>
        <w:tc>
          <w:tcPr>
            <w:tcW w:w="1813" w:type="pct"/>
            <w:shd w:val="clear" w:color="auto" w:fill="auto"/>
          </w:tcPr>
          <w:p w14:paraId="26217870" w14:textId="77777777" w:rsidR="00AE56F7" w:rsidRPr="00BC0A83" w:rsidRDefault="00AE56F7" w:rsidP="00CF4E8B">
            <w:pPr>
              <w:rPr>
                <w:i/>
                <w:iCs/>
              </w:rPr>
            </w:pPr>
            <w:r w:rsidRPr="00BC0A83">
              <w:rPr>
                <w:i/>
                <w:iCs/>
              </w:rPr>
              <w:t>Hvis løsningen har en brugergrænseflade for borgerne:</w:t>
            </w:r>
          </w:p>
          <w:p w14:paraId="6D16392D" w14:textId="77777777" w:rsidR="00AE56F7" w:rsidRPr="00BC0A83" w:rsidRDefault="00AE56F7" w:rsidP="00CF4E8B">
            <w:r w:rsidRPr="00BC0A83">
              <w:t xml:space="preserve">Løsningen skal være brugercentreret og designet, så alle i målgruppen kan anvende den – uanset alder, etnicitet, køn, evner og egenskaber. </w:t>
            </w:r>
          </w:p>
        </w:tc>
        <w:tc>
          <w:tcPr>
            <w:tcW w:w="763" w:type="pct"/>
            <w:shd w:val="clear" w:color="auto" w:fill="auto"/>
          </w:tcPr>
          <w:p w14:paraId="089C610C" w14:textId="77777777" w:rsidR="00AE56F7" w:rsidRPr="00BC0A83" w:rsidRDefault="00AE56F7" w:rsidP="00CF4E8B">
            <w:r w:rsidRPr="00BC0A83">
              <w:t>Databeskyttelsesforordningens artikel 5, stk. 1, litra a</w:t>
            </w:r>
          </w:p>
          <w:p w14:paraId="7243B9D6" w14:textId="77777777" w:rsidR="00AE56F7" w:rsidRPr="00BC0A83" w:rsidRDefault="00AE56F7" w:rsidP="00CF4E8B"/>
        </w:tc>
        <w:tc>
          <w:tcPr>
            <w:tcW w:w="1813" w:type="pct"/>
            <w:shd w:val="clear" w:color="auto" w:fill="F2F2F2" w:themeFill="background1" w:themeFillShade="F2"/>
          </w:tcPr>
          <w:p w14:paraId="2B3D3497" w14:textId="77777777" w:rsidR="00AE56F7" w:rsidRPr="00BC0A83" w:rsidRDefault="00AE56F7" w:rsidP="00CF4E8B"/>
        </w:tc>
      </w:tr>
    </w:tbl>
    <w:p w14:paraId="39312066" w14:textId="77777777" w:rsidR="00AE56F7" w:rsidRPr="00BC0A83" w:rsidRDefault="00AE56F7"/>
    <w:p w14:paraId="3DE08207" w14:textId="77777777" w:rsidR="00AE56F7" w:rsidRPr="00BC0A83" w:rsidRDefault="00AE56F7"/>
    <w:p w14:paraId="12E7BAE0" w14:textId="598C4FAF" w:rsidR="00AE56F7" w:rsidRPr="00BC0A83" w:rsidRDefault="00AE56F7" w:rsidP="00CF4E8B">
      <w:pPr>
        <w:pStyle w:val="Heading2"/>
      </w:pPr>
      <w:bookmarkStart w:id="5" w:name="_Toc208696819"/>
      <w:r w:rsidRPr="00BC0A83">
        <w:lastRenderedPageBreak/>
        <w:t>Transparens, forståelighed og systemtransparens</w:t>
      </w:r>
      <w:bookmarkEnd w:id="5"/>
    </w:p>
    <w:tbl>
      <w:tblPr>
        <w:tblStyle w:val="TableGrid"/>
        <w:tblW w:w="5101" w:type="pct"/>
        <w:tblLook w:val="04A0" w:firstRow="1" w:lastRow="0" w:firstColumn="1" w:lastColumn="0" w:noHBand="0" w:noVBand="1"/>
      </w:tblPr>
      <w:tblGrid>
        <w:gridCol w:w="1815"/>
        <w:gridCol w:w="5383"/>
        <w:gridCol w:w="2270"/>
        <w:gridCol w:w="5386"/>
      </w:tblGrid>
      <w:tr w:rsidR="002D5C2B" w:rsidRPr="00BC0A83" w14:paraId="0357A360" w14:textId="77777777" w:rsidTr="002D5C2B">
        <w:tc>
          <w:tcPr>
            <w:tcW w:w="611" w:type="pct"/>
            <w:shd w:val="clear" w:color="auto" w:fill="3DBBFF" w:themeFill="background2" w:themeFillTint="99"/>
            <w:vAlign w:val="center"/>
          </w:tcPr>
          <w:p w14:paraId="3305619B" w14:textId="77777777" w:rsidR="00AE56F7" w:rsidRPr="00BC0A83" w:rsidRDefault="00AE56F7" w:rsidP="00CF4E8B">
            <w:pPr>
              <w:keepNext/>
              <w:jc w:val="left"/>
              <w:rPr>
                <w:b/>
                <w:bCs/>
                <w:color w:val="000000" w:themeColor="text1"/>
              </w:rPr>
            </w:pPr>
            <w:r w:rsidRPr="00BC0A83">
              <w:rPr>
                <w:b/>
                <w:bCs/>
                <w:color w:val="000000" w:themeColor="text1"/>
              </w:rPr>
              <w:t>Krav-ID</w:t>
            </w:r>
          </w:p>
        </w:tc>
        <w:tc>
          <w:tcPr>
            <w:tcW w:w="1812" w:type="pct"/>
            <w:shd w:val="clear" w:color="auto" w:fill="3DBBFF" w:themeFill="background2" w:themeFillTint="99"/>
            <w:vAlign w:val="center"/>
          </w:tcPr>
          <w:p w14:paraId="707E51E5"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4" w:type="pct"/>
            <w:shd w:val="clear" w:color="auto" w:fill="3DBBFF" w:themeFill="background2" w:themeFillTint="99"/>
            <w:vAlign w:val="center"/>
          </w:tcPr>
          <w:p w14:paraId="3918AF2F"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3" w:type="pct"/>
            <w:shd w:val="clear" w:color="auto" w:fill="3DBBFF" w:themeFill="background2" w:themeFillTint="99"/>
            <w:vAlign w:val="center"/>
          </w:tcPr>
          <w:p w14:paraId="0305749F"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2D5C2B" w:rsidRPr="00BC0A83" w14:paraId="2460848B" w14:textId="77777777" w:rsidTr="00894C33">
        <w:tc>
          <w:tcPr>
            <w:tcW w:w="611" w:type="pct"/>
          </w:tcPr>
          <w:p w14:paraId="4AD11B45" w14:textId="50627048" w:rsidR="00AE56F7" w:rsidRPr="00BC0A83" w:rsidRDefault="00AE56F7" w:rsidP="002D5C2B">
            <w:pPr>
              <w:pStyle w:val="ListParagraph"/>
              <w:numPr>
                <w:ilvl w:val="0"/>
                <w:numId w:val="34"/>
              </w:numPr>
              <w:ind w:left="0" w:firstLine="0"/>
            </w:pPr>
          </w:p>
        </w:tc>
        <w:tc>
          <w:tcPr>
            <w:tcW w:w="1812" w:type="pct"/>
            <w:shd w:val="clear" w:color="auto" w:fill="FFFFFF" w:themeFill="background1"/>
          </w:tcPr>
          <w:p w14:paraId="531001B4" w14:textId="77777777" w:rsidR="00AE56F7" w:rsidRPr="00BC0A83" w:rsidRDefault="00AE56F7" w:rsidP="00CF4E8B">
            <w:r w:rsidRPr="00BC0A83">
              <w:t xml:space="preserve">Løsningens beslutningsprocesser skal være så transparente som muligt for at understøtte princippet om transparens. Løsningen skal designes, så dens beslutningsprocesser kan forklares, herunder hvordan løsningen når frem til (forslag til) beslutninger, logikken og de kriterier/data den lægger vægt på. </w:t>
            </w:r>
          </w:p>
          <w:p w14:paraId="281E35DA" w14:textId="77777777" w:rsidR="00AE56F7" w:rsidRPr="00BC0A83" w:rsidRDefault="00AE56F7" w:rsidP="00CF4E8B"/>
          <w:p w14:paraId="2A04AF68" w14:textId="77777777" w:rsidR="00AE56F7" w:rsidRPr="00BC0A83" w:rsidRDefault="00AE56F7" w:rsidP="00CF4E8B">
            <w:pPr>
              <w:rPr>
                <w:highlight w:val="yellow"/>
              </w:rPr>
            </w:pPr>
            <w:r w:rsidRPr="00BC0A83">
              <w:t>Det skal sikres, at et menneske (1) kan forudsige, hvordan systemets output vil ændre sig, hvis input ændrer sig, (2) kan identificere de mest vigtige inputvariable og deres vægt og betydning for afgørelsens resultat, (3) identificere, hvornår outputtet sandsynligvis er forkert.</w:t>
            </w:r>
            <w:r w:rsidRPr="00BC0A83">
              <w:rPr>
                <w:highlight w:val="yellow"/>
              </w:rPr>
              <w:t xml:space="preserve"> </w:t>
            </w:r>
          </w:p>
        </w:tc>
        <w:tc>
          <w:tcPr>
            <w:tcW w:w="764" w:type="pct"/>
          </w:tcPr>
          <w:p w14:paraId="10CA0000" w14:textId="77777777" w:rsidR="00AE56F7" w:rsidRPr="00BC0A83" w:rsidRDefault="00AE56F7" w:rsidP="00CF4E8B">
            <w:pPr>
              <w:rPr>
                <w:highlight w:val="yellow"/>
              </w:rPr>
            </w:pPr>
            <w:r w:rsidRPr="00BC0A83">
              <w:t>Databeskyttelsesforordningens artikel 5, stk. 1, litra a, artikel 13-15 og artikel 22</w:t>
            </w:r>
          </w:p>
        </w:tc>
        <w:tc>
          <w:tcPr>
            <w:tcW w:w="1813" w:type="pct"/>
            <w:shd w:val="clear" w:color="auto" w:fill="F2F2F2" w:themeFill="background1" w:themeFillShade="F2"/>
          </w:tcPr>
          <w:p w14:paraId="306EC3F6" w14:textId="77777777" w:rsidR="00AE56F7" w:rsidRPr="00BC0A83" w:rsidRDefault="00AE56F7" w:rsidP="00CF4E8B"/>
        </w:tc>
      </w:tr>
      <w:tr w:rsidR="002D5C2B" w:rsidRPr="00BC0A83" w14:paraId="66580FAC" w14:textId="77777777" w:rsidTr="00894C33">
        <w:tc>
          <w:tcPr>
            <w:tcW w:w="611" w:type="pct"/>
          </w:tcPr>
          <w:p w14:paraId="25C9899C" w14:textId="0ED50205" w:rsidR="00AE56F7" w:rsidRPr="00BC0A83" w:rsidRDefault="00AE56F7" w:rsidP="002D5C2B">
            <w:pPr>
              <w:pStyle w:val="ListParagraph"/>
              <w:numPr>
                <w:ilvl w:val="0"/>
                <w:numId w:val="34"/>
              </w:numPr>
              <w:ind w:left="0" w:firstLine="0"/>
            </w:pPr>
          </w:p>
        </w:tc>
        <w:tc>
          <w:tcPr>
            <w:tcW w:w="1812" w:type="pct"/>
            <w:shd w:val="clear" w:color="auto" w:fill="FFFFFF" w:themeFill="background1"/>
          </w:tcPr>
          <w:p w14:paraId="3FB0F998" w14:textId="08537B99" w:rsidR="00AE56F7" w:rsidRPr="00BC0A83" w:rsidRDefault="00AE56F7" w:rsidP="00CF4E8B">
            <w:r w:rsidRPr="00BC0A83">
              <w:t>Løsningen skal understøtte sporbarhed af løsningens beslutninger. Som følge heraf skal de metoder, der er blevet anvendt til design og udvikling af løsningens algoritme</w:t>
            </w:r>
            <w:r w:rsidR="00A35855">
              <w:t>,</w:t>
            </w:r>
            <w:r w:rsidRPr="00BC0A83">
              <w:t xml:space="preserve"> dokumenteres. </w:t>
            </w:r>
          </w:p>
          <w:p w14:paraId="0364007C" w14:textId="77777777" w:rsidR="00AE56F7" w:rsidRPr="00BC0A83" w:rsidRDefault="00AE56F7" w:rsidP="00CF4E8B"/>
          <w:p w14:paraId="2E73345E" w14:textId="77777777" w:rsidR="00AE56F7" w:rsidRPr="00BC0A83" w:rsidRDefault="00AE56F7" w:rsidP="00CF4E8B">
            <w:r w:rsidRPr="00BC0A83">
              <w:t>Hvis der er tale om et regelbaseret system, bør programmeringsmetoden eller den måde, systemet er bygget på, dokumenteres. Hvis der er tale om et læringsbaseret AI-</w:t>
            </w:r>
            <w:r w:rsidRPr="00BC0A83">
              <w:lastRenderedPageBreak/>
              <w:t xml:space="preserve">system, bør der ske dokumentation af metoden til oplæring af algoritmen, herunder hvilke inputdata der er indsamlet og udvalgt, og hvordan dette er sket. </w:t>
            </w:r>
          </w:p>
        </w:tc>
        <w:tc>
          <w:tcPr>
            <w:tcW w:w="764" w:type="pct"/>
          </w:tcPr>
          <w:p w14:paraId="14ACD125" w14:textId="77777777" w:rsidR="00AE56F7" w:rsidRPr="00BC0A83" w:rsidRDefault="00AE56F7" w:rsidP="00CF4E8B">
            <w:r w:rsidRPr="00BC0A83">
              <w:lastRenderedPageBreak/>
              <w:t xml:space="preserve">Databeskyttelsesforordningens artikel 5, stk. 1, litra a </w:t>
            </w:r>
          </w:p>
        </w:tc>
        <w:tc>
          <w:tcPr>
            <w:tcW w:w="1813" w:type="pct"/>
            <w:shd w:val="clear" w:color="auto" w:fill="F2F2F2" w:themeFill="background1" w:themeFillShade="F2"/>
          </w:tcPr>
          <w:p w14:paraId="44E0277F" w14:textId="77777777" w:rsidR="00AE56F7" w:rsidRPr="00BC0A83" w:rsidRDefault="00AE56F7" w:rsidP="00CF4E8B"/>
        </w:tc>
      </w:tr>
      <w:tr w:rsidR="002D5C2B" w:rsidRPr="00BC0A83" w14:paraId="40B4F915" w14:textId="77777777" w:rsidTr="00894C33">
        <w:tc>
          <w:tcPr>
            <w:tcW w:w="611" w:type="pct"/>
          </w:tcPr>
          <w:p w14:paraId="5B5E1FD6" w14:textId="704356EC" w:rsidR="00AE56F7" w:rsidRPr="00BC0A83" w:rsidRDefault="00AE56F7" w:rsidP="002D5C2B">
            <w:pPr>
              <w:pStyle w:val="ListParagraph"/>
              <w:numPr>
                <w:ilvl w:val="0"/>
                <w:numId w:val="34"/>
              </w:numPr>
              <w:ind w:left="0" w:firstLine="0"/>
            </w:pPr>
          </w:p>
        </w:tc>
        <w:tc>
          <w:tcPr>
            <w:tcW w:w="1812" w:type="pct"/>
          </w:tcPr>
          <w:p w14:paraId="44F8333A" w14:textId="5C798486" w:rsidR="00AE56F7" w:rsidRPr="00BC0A83" w:rsidRDefault="00AE56F7" w:rsidP="00CF4E8B">
            <w:r w:rsidRPr="00BC0A83">
              <w:t>Inden endelig godkendelse</w:t>
            </w:r>
            <w:r w:rsidR="00A35855">
              <w:t>,</w:t>
            </w:r>
            <w:r w:rsidRPr="00BC0A83">
              <w:t xml:space="preserve"> produktionssætning og ibrugtagning af AI-systemet skal leverandøren overdrage systemdokumentation for løsningen samt (hvis relevant) udførlige driftsvejledninger/brugsanvisninger til </w:t>
            </w:r>
            <w:r w:rsidR="00F37A90" w:rsidRPr="00BC0A83">
              <w:t>kommune</w:t>
            </w:r>
            <w:r w:rsidRPr="00BC0A83">
              <w:t xml:space="preserve">n. </w:t>
            </w:r>
          </w:p>
        </w:tc>
        <w:tc>
          <w:tcPr>
            <w:tcW w:w="764" w:type="pct"/>
          </w:tcPr>
          <w:p w14:paraId="00D213C9" w14:textId="77777777" w:rsidR="00AE56F7" w:rsidRPr="00BC0A83" w:rsidRDefault="00AE56F7" w:rsidP="00CF4E8B">
            <w:r w:rsidRPr="00BC0A83">
              <w:t>Databeskyttelsesforordningens artikel 5, stk. 2, og artikel 24, stk. 1</w:t>
            </w:r>
          </w:p>
        </w:tc>
        <w:tc>
          <w:tcPr>
            <w:tcW w:w="1813" w:type="pct"/>
            <w:shd w:val="clear" w:color="auto" w:fill="F2F2F2" w:themeFill="background1" w:themeFillShade="F2"/>
          </w:tcPr>
          <w:p w14:paraId="164DC616" w14:textId="77777777" w:rsidR="00AE56F7" w:rsidRPr="00BC0A83" w:rsidRDefault="00AE56F7" w:rsidP="00CF4E8B"/>
        </w:tc>
      </w:tr>
      <w:tr w:rsidR="002D5C2B" w:rsidRPr="00BC0A83" w14:paraId="736EF2E5" w14:textId="77777777" w:rsidTr="00894C33">
        <w:tc>
          <w:tcPr>
            <w:tcW w:w="611" w:type="pct"/>
          </w:tcPr>
          <w:p w14:paraId="79C47DB8" w14:textId="22C724ED" w:rsidR="00AE56F7" w:rsidRPr="00BC0A83" w:rsidRDefault="00AE56F7" w:rsidP="002D5C2B">
            <w:pPr>
              <w:pStyle w:val="ListParagraph"/>
              <w:numPr>
                <w:ilvl w:val="0"/>
                <w:numId w:val="34"/>
              </w:numPr>
              <w:ind w:left="0" w:firstLine="0"/>
            </w:pPr>
          </w:p>
        </w:tc>
        <w:tc>
          <w:tcPr>
            <w:tcW w:w="1812" w:type="pct"/>
          </w:tcPr>
          <w:p w14:paraId="0217F156" w14:textId="77777777" w:rsidR="00AE56F7" w:rsidRPr="00BC0A83" w:rsidRDefault="00AE56F7" w:rsidP="00CF4E8B">
            <w:pPr>
              <w:rPr>
                <w:i/>
                <w:iCs/>
              </w:rPr>
            </w:pPr>
            <w:r w:rsidRPr="00BC0A83">
              <w:rPr>
                <w:i/>
                <w:iCs/>
              </w:rPr>
              <w:t xml:space="preserve">Hvis løsningen er baseret på en dynamisk (læringsbaseret) model: </w:t>
            </w:r>
          </w:p>
          <w:p w14:paraId="6B921C86" w14:textId="77777777" w:rsidR="00AE56F7" w:rsidRPr="00BC0A83" w:rsidRDefault="00AE56F7" w:rsidP="00CF4E8B">
            <w:r w:rsidRPr="00BC0A83">
              <w:t xml:space="preserve">Hvis ændringer i løsningens datagrundlag giver anledning til nye vægtninger eller anderledes afvejninger af kriterier, skal løsningen være i stand til at gøre sagsbehandlere opmærksomme herpå, f.eks. ved notifikationer ved udsving af en bestemt størrelse. </w:t>
            </w:r>
          </w:p>
        </w:tc>
        <w:tc>
          <w:tcPr>
            <w:tcW w:w="764" w:type="pct"/>
          </w:tcPr>
          <w:p w14:paraId="5F5D27EE" w14:textId="77777777" w:rsidR="00AE56F7" w:rsidRPr="00BC0A83" w:rsidRDefault="00AE56F7" w:rsidP="00CF4E8B">
            <w:pPr>
              <w:rPr>
                <w:highlight w:val="yellow"/>
              </w:rPr>
            </w:pPr>
            <w:r w:rsidRPr="00BC0A83">
              <w:t xml:space="preserve">Databeskyttelsesforordningens artikel 5, stk. 1, litra a </w:t>
            </w:r>
          </w:p>
        </w:tc>
        <w:tc>
          <w:tcPr>
            <w:tcW w:w="1813" w:type="pct"/>
            <w:shd w:val="clear" w:color="auto" w:fill="F2F2F2" w:themeFill="background1" w:themeFillShade="F2"/>
          </w:tcPr>
          <w:p w14:paraId="13D1D1EB" w14:textId="77777777" w:rsidR="00AE56F7" w:rsidRPr="00BC0A83" w:rsidRDefault="00AE56F7" w:rsidP="00CF4E8B"/>
        </w:tc>
      </w:tr>
    </w:tbl>
    <w:p w14:paraId="5F3F6FEE" w14:textId="77777777" w:rsidR="00AE56F7" w:rsidRPr="00BC0A83" w:rsidRDefault="00AE56F7"/>
    <w:p w14:paraId="2A4C449E" w14:textId="77777777" w:rsidR="00AE56F7" w:rsidRPr="00BC0A83" w:rsidRDefault="00AE56F7"/>
    <w:p w14:paraId="247570CA" w14:textId="5F9CF103" w:rsidR="00AE56F7" w:rsidRPr="00BC0A83" w:rsidRDefault="00AE56F7" w:rsidP="00CF4E8B">
      <w:pPr>
        <w:pStyle w:val="Heading2"/>
      </w:pPr>
      <w:bookmarkStart w:id="6" w:name="_Toc208696820"/>
      <w:r w:rsidRPr="00BC0A83">
        <w:t>Formålsbegrænsning</w:t>
      </w:r>
      <w:bookmarkEnd w:id="6"/>
    </w:p>
    <w:tbl>
      <w:tblPr>
        <w:tblStyle w:val="TableGrid"/>
        <w:tblW w:w="5101" w:type="pct"/>
        <w:tblLook w:val="04A0" w:firstRow="1" w:lastRow="0" w:firstColumn="1" w:lastColumn="0" w:noHBand="0" w:noVBand="1"/>
      </w:tblPr>
      <w:tblGrid>
        <w:gridCol w:w="1816"/>
        <w:gridCol w:w="5387"/>
        <w:gridCol w:w="2268"/>
        <w:gridCol w:w="5383"/>
      </w:tblGrid>
      <w:tr w:rsidR="002D5C2B" w:rsidRPr="00BC0A83" w14:paraId="278CA2C1" w14:textId="77777777" w:rsidTr="002D5C2B">
        <w:tc>
          <w:tcPr>
            <w:tcW w:w="611" w:type="pct"/>
            <w:shd w:val="clear" w:color="auto" w:fill="3DBBFF" w:themeFill="background2" w:themeFillTint="99"/>
            <w:vAlign w:val="center"/>
          </w:tcPr>
          <w:p w14:paraId="103FFD61" w14:textId="77777777" w:rsidR="00AE56F7" w:rsidRPr="00BC0A83" w:rsidRDefault="00AE56F7" w:rsidP="00CF4E8B">
            <w:pPr>
              <w:keepNext/>
              <w:jc w:val="left"/>
              <w:rPr>
                <w:b/>
                <w:bCs/>
                <w:color w:val="000000" w:themeColor="text1"/>
              </w:rPr>
            </w:pPr>
            <w:r w:rsidRPr="00BC0A83">
              <w:rPr>
                <w:b/>
                <w:bCs/>
                <w:color w:val="000000" w:themeColor="text1"/>
              </w:rPr>
              <w:t>Krav-ID</w:t>
            </w:r>
          </w:p>
        </w:tc>
        <w:tc>
          <w:tcPr>
            <w:tcW w:w="1813" w:type="pct"/>
            <w:shd w:val="clear" w:color="auto" w:fill="3DBBFF" w:themeFill="background2" w:themeFillTint="99"/>
            <w:vAlign w:val="center"/>
          </w:tcPr>
          <w:p w14:paraId="01E82FE9"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3" w:type="pct"/>
            <w:shd w:val="clear" w:color="auto" w:fill="3DBBFF" w:themeFill="background2" w:themeFillTint="99"/>
            <w:vAlign w:val="center"/>
          </w:tcPr>
          <w:p w14:paraId="43829D90"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2" w:type="pct"/>
            <w:shd w:val="clear" w:color="auto" w:fill="3DBBFF" w:themeFill="background2" w:themeFillTint="99"/>
            <w:vAlign w:val="center"/>
          </w:tcPr>
          <w:p w14:paraId="04E385B2"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2D5C2B" w:rsidRPr="00BC0A83" w14:paraId="4A2C0379" w14:textId="77777777" w:rsidTr="00894C33">
        <w:tc>
          <w:tcPr>
            <w:tcW w:w="611" w:type="pct"/>
            <w:shd w:val="clear" w:color="auto" w:fill="auto"/>
          </w:tcPr>
          <w:p w14:paraId="6A73F3E8" w14:textId="516178A9" w:rsidR="00AE56F7" w:rsidRPr="00BC0A83" w:rsidRDefault="00AE56F7" w:rsidP="002D5C2B">
            <w:pPr>
              <w:pStyle w:val="ListParagraph"/>
              <w:numPr>
                <w:ilvl w:val="0"/>
                <w:numId w:val="35"/>
              </w:numPr>
              <w:ind w:left="0" w:firstLine="0"/>
            </w:pPr>
          </w:p>
        </w:tc>
        <w:tc>
          <w:tcPr>
            <w:tcW w:w="1813" w:type="pct"/>
            <w:shd w:val="clear" w:color="auto" w:fill="auto"/>
          </w:tcPr>
          <w:p w14:paraId="7D610AF5" w14:textId="77777777" w:rsidR="00AE56F7" w:rsidRPr="00BC0A83" w:rsidRDefault="00AE56F7" w:rsidP="00CF4E8B">
            <w:r w:rsidRPr="00BC0A83">
              <w:t>Løsningen skal udvikles således, at der alene indsamles personoplysninger til udtrykkeligt angivne og legitime formål.</w:t>
            </w:r>
          </w:p>
        </w:tc>
        <w:tc>
          <w:tcPr>
            <w:tcW w:w="763" w:type="pct"/>
            <w:shd w:val="clear" w:color="auto" w:fill="auto"/>
          </w:tcPr>
          <w:p w14:paraId="0EEE46A1" w14:textId="77777777" w:rsidR="00AE56F7" w:rsidRPr="00BC0A83" w:rsidRDefault="00AE56F7" w:rsidP="00CF4E8B">
            <w:r w:rsidRPr="00BC0A83">
              <w:t xml:space="preserve">Databeskyttelsesforordningens artikel 5, stk. 1, litra b, og </w:t>
            </w:r>
            <w:r w:rsidRPr="00BC0A83">
              <w:lastRenderedPageBreak/>
              <w:t>databeskyttelseslovens § 5, stk. 1</w:t>
            </w:r>
          </w:p>
        </w:tc>
        <w:tc>
          <w:tcPr>
            <w:tcW w:w="1812" w:type="pct"/>
            <w:shd w:val="clear" w:color="auto" w:fill="F2F2F2" w:themeFill="background1" w:themeFillShade="F2"/>
          </w:tcPr>
          <w:p w14:paraId="66183812" w14:textId="77777777" w:rsidR="00AE56F7" w:rsidRPr="00BC0A83" w:rsidRDefault="00AE56F7" w:rsidP="00CF4E8B"/>
        </w:tc>
      </w:tr>
      <w:tr w:rsidR="002D5C2B" w:rsidRPr="00BC0A83" w14:paraId="7C6A14FA" w14:textId="77777777" w:rsidTr="00894C33">
        <w:tc>
          <w:tcPr>
            <w:tcW w:w="611" w:type="pct"/>
            <w:shd w:val="clear" w:color="auto" w:fill="auto"/>
          </w:tcPr>
          <w:p w14:paraId="158E193E" w14:textId="0B74DB55" w:rsidR="00AE56F7" w:rsidRPr="00BC0A83" w:rsidRDefault="00AE56F7" w:rsidP="002D5C2B">
            <w:pPr>
              <w:pStyle w:val="ListParagraph"/>
              <w:numPr>
                <w:ilvl w:val="0"/>
                <w:numId w:val="35"/>
              </w:numPr>
              <w:ind w:left="0" w:firstLine="0"/>
            </w:pPr>
          </w:p>
        </w:tc>
        <w:tc>
          <w:tcPr>
            <w:tcW w:w="1813" w:type="pct"/>
            <w:shd w:val="clear" w:color="auto" w:fill="auto"/>
          </w:tcPr>
          <w:p w14:paraId="076B22AA" w14:textId="77777777" w:rsidR="00AE56F7" w:rsidRPr="00BC0A83" w:rsidRDefault="00AE56F7" w:rsidP="00CF4E8B">
            <w:r w:rsidRPr="00BC0A83">
              <w:t>Løsningen skal understøtte, at indsamlede personoplysninger ikke bliver viderebehandlet til formål, der er uforenelige med indsamlingsformålet.</w:t>
            </w:r>
          </w:p>
        </w:tc>
        <w:tc>
          <w:tcPr>
            <w:tcW w:w="763" w:type="pct"/>
            <w:shd w:val="clear" w:color="auto" w:fill="auto"/>
          </w:tcPr>
          <w:p w14:paraId="341D7DA5" w14:textId="77777777" w:rsidR="00AE56F7" w:rsidRPr="00BC0A83" w:rsidRDefault="00AE56F7" w:rsidP="00CF4E8B">
            <w:pPr>
              <w:rPr>
                <w:highlight w:val="yellow"/>
              </w:rPr>
            </w:pPr>
            <w:r w:rsidRPr="00BC0A83">
              <w:t>Databeskyttelsesforordningens artikel 5, stk. 1, litra b, og databeskyttelseslovens § 5, stk. 1</w:t>
            </w:r>
          </w:p>
        </w:tc>
        <w:tc>
          <w:tcPr>
            <w:tcW w:w="1812" w:type="pct"/>
            <w:shd w:val="clear" w:color="auto" w:fill="F2F2F2" w:themeFill="background1" w:themeFillShade="F2"/>
          </w:tcPr>
          <w:p w14:paraId="6A69EB05" w14:textId="77777777" w:rsidR="00AE56F7" w:rsidRPr="00BC0A83" w:rsidRDefault="00AE56F7" w:rsidP="00CF4E8B"/>
        </w:tc>
      </w:tr>
      <w:tr w:rsidR="002D5C2B" w:rsidRPr="00BC0A83" w14:paraId="6F41532B" w14:textId="77777777" w:rsidTr="00894C33">
        <w:tc>
          <w:tcPr>
            <w:tcW w:w="611" w:type="pct"/>
            <w:shd w:val="clear" w:color="auto" w:fill="auto"/>
          </w:tcPr>
          <w:p w14:paraId="0CB3A5D2" w14:textId="7C003617" w:rsidR="00AE56F7" w:rsidRPr="00BC0A83" w:rsidRDefault="00AE56F7" w:rsidP="002D5C2B">
            <w:pPr>
              <w:pStyle w:val="ListParagraph"/>
              <w:numPr>
                <w:ilvl w:val="0"/>
                <w:numId w:val="35"/>
              </w:numPr>
              <w:ind w:left="0" w:firstLine="0"/>
            </w:pPr>
          </w:p>
        </w:tc>
        <w:tc>
          <w:tcPr>
            <w:tcW w:w="1813" w:type="pct"/>
            <w:shd w:val="clear" w:color="auto" w:fill="auto"/>
          </w:tcPr>
          <w:p w14:paraId="62ED2B73" w14:textId="77777777" w:rsidR="00AE56F7" w:rsidRPr="00BC0A83" w:rsidRDefault="00AE56F7" w:rsidP="00CF4E8B">
            <w:pPr>
              <w:rPr>
                <w:highlight w:val="yellow"/>
              </w:rPr>
            </w:pPr>
            <w:r w:rsidRPr="00BC0A83">
              <w:t>Løsningen skal understøtte mulighed for en klar opdeling af behandling af personoplysninger i miljøer for udvikling og anvendelse af modellen/systemet (data governance).</w:t>
            </w:r>
          </w:p>
        </w:tc>
        <w:tc>
          <w:tcPr>
            <w:tcW w:w="763" w:type="pct"/>
            <w:shd w:val="clear" w:color="auto" w:fill="auto"/>
          </w:tcPr>
          <w:p w14:paraId="3FA8C387" w14:textId="77777777" w:rsidR="00AE56F7" w:rsidRPr="00BC0A83" w:rsidRDefault="00AE56F7" w:rsidP="00CF4E8B">
            <w:pPr>
              <w:rPr>
                <w:highlight w:val="yellow"/>
              </w:rPr>
            </w:pPr>
            <w:r w:rsidRPr="00BC0A83">
              <w:t>Databeskyttelsesforordningens artikel 5, stk. 1, litra b, og databeskyttelseslovens § 5, stk. 1</w:t>
            </w:r>
          </w:p>
        </w:tc>
        <w:tc>
          <w:tcPr>
            <w:tcW w:w="1812" w:type="pct"/>
            <w:shd w:val="clear" w:color="auto" w:fill="F2F2F2" w:themeFill="background1" w:themeFillShade="F2"/>
          </w:tcPr>
          <w:p w14:paraId="4861E956" w14:textId="77777777" w:rsidR="00AE56F7" w:rsidRPr="00BC0A83" w:rsidRDefault="00AE56F7" w:rsidP="00CF4E8B"/>
        </w:tc>
      </w:tr>
    </w:tbl>
    <w:p w14:paraId="5945148B" w14:textId="77777777" w:rsidR="00AE56F7" w:rsidRPr="00BC0A83" w:rsidRDefault="00AE56F7"/>
    <w:p w14:paraId="717F815E" w14:textId="77777777" w:rsidR="00AE56F7" w:rsidRPr="00BC0A83" w:rsidRDefault="00AE56F7"/>
    <w:p w14:paraId="74817DEB" w14:textId="4F893855" w:rsidR="00AE56F7" w:rsidRPr="00BC0A83" w:rsidRDefault="00AE56F7" w:rsidP="00CF4E8B">
      <w:pPr>
        <w:pStyle w:val="Heading2"/>
      </w:pPr>
      <w:bookmarkStart w:id="7" w:name="_Toc208696821"/>
      <w:r w:rsidRPr="00BC0A83">
        <w:t>Dataminimering og opbevaringsbegrænsning</w:t>
      </w:r>
      <w:bookmarkEnd w:id="7"/>
    </w:p>
    <w:tbl>
      <w:tblPr>
        <w:tblStyle w:val="TableGrid"/>
        <w:tblW w:w="5101" w:type="pct"/>
        <w:tblLook w:val="04A0" w:firstRow="1" w:lastRow="0" w:firstColumn="1" w:lastColumn="0" w:noHBand="0" w:noVBand="1"/>
      </w:tblPr>
      <w:tblGrid>
        <w:gridCol w:w="1815"/>
        <w:gridCol w:w="5386"/>
        <w:gridCol w:w="2267"/>
        <w:gridCol w:w="5386"/>
      </w:tblGrid>
      <w:tr w:rsidR="002D5C2B" w:rsidRPr="00BC0A83" w14:paraId="440AFC90" w14:textId="77777777" w:rsidTr="002D5C2B">
        <w:tc>
          <w:tcPr>
            <w:tcW w:w="611" w:type="pct"/>
            <w:shd w:val="clear" w:color="auto" w:fill="3DBBFF" w:themeFill="background2" w:themeFillTint="99"/>
            <w:vAlign w:val="center"/>
          </w:tcPr>
          <w:p w14:paraId="45AD912E" w14:textId="77777777" w:rsidR="00AE56F7" w:rsidRPr="00BC0A83" w:rsidRDefault="00AE56F7" w:rsidP="00CF4E8B">
            <w:pPr>
              <w:keepNext/>
              <w:jc w:val="left"/>
              <w:rPr>
                <w:b/>
                <w:bCs/>
                <w:color w:val="000000" w:themeColor="text1"/>
              </w:rPr>
            </w:pPr>
            <w:r w:rsidRPr="00BC0A83">
              <w:rPr>
                <w:b/>
                <w:bCs/>
                <w:color w:val="000000" w:themeColor="text1"/>
              </w:rPr>
              <w:t>Krav-ID</w:t>
            </w:r>
          </w:p>
        </w:tc>
        <w:tc>
          <w:tcPr>
            <w:tcW w:w="1813" w:type="pct"/>
            <w:shd w:val="clear" w:color="auto" w:fill="3DBBFF" w:themeFill="background2" w:themeFillTint="99"/>
            <w:vAlign w:val="center"/>
          </w:tcPr>
          <w:p w14:paraId="2EA7712C"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3" w:type="pct"/>
            <w:shd w:val="clear" w:color="auto" w:fill="3DBBFF" w:themeFill="background2" w:themeFillTint="99"/>
            <w:vAlign w:val="center"/>
          </w:tcPr>
          <w:p w14:paraId="68AD6831"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3" w:type="pct"/>
            <w:shd w:val="clear" w:color="auto" w:fill="3DBBFF" w:themeFill="background2" w:themeFillTint="99"/>
            <w:vAlign w:val="center"/>
          </w:tcPr>
          <w:p w14:paraId="5F831D61"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2D5C2B" w:rsidRPr="00BC0A83" w14:paraId="7E488B55" w14:textId="77777777" w:rsidTr="00894C33">
        <w:tc>
          <w:tcPr>
            <w:tcW w:w="611" w:type="pct"/>
          </w:tcPr>
          <w:p w14:paraId="5A141587" w14:textId="1419A71E" w:rsidR="00AE56F7" w:rsidRPr="00BC0A83" w:rsidRDefault="00AE56F7" w:rsidP="002D5C2B">
            <w:pPr>
              <w:pStyle w:val="ListParagraph"/>
              <w:numPr>
                <w:ilvl w:val="0"/>
                <w:numId w:val="36"/>
              </w:numPr>
              <w:ind w:left="0" w:firstLine="0"/>
            </w:pPr>
          </w:p>
        </w:tc>
        <w:tc>
          <w:tcPr>
            <w:tcW w:w="1813" w:type="pct"/>
          </w:tcPr>
          <w:p w14:paraId="4F8AD44D" w14:textId="77777777" w:rsidR="00AE56F7" w:rsidRPr="00BC0A83" w:rsidRDefault="00AE56F7" w:rsidP="00CF4E8B">
            <w:pPr>
              <w:rPr>
                <w:i/>
                <w:iCs/>
              </w:rPr>
            </w:pPr>
            <w:r w:rsidRPr="00BC0A83">
              <w:t xml:space="preserve">Løsningen skal understøtte overholdelse af princippet om dataminimering ved udvikling (træning) og anvendelse af løsningen. Som følge heraf må AI-systemet ikke indsamle eller behandle flere personoplysninger, end hvad der er tilstrækkeligt, relevant og nødvendigt i lyset af løsningens formål. Løsningen skal understøtte, at der </w:t>
            </w:r>
            <w:r w:rsidRPr="00BC0A83">
              <w:lastRenderedPageBreak/>
              <w:t>kan ske en periodisk evaluering af proportionaliteten i databehandlingen med henblik på at eliminere datakilder, der ikke længere er nødvendige i lyset af formålet.</w:t>
            </w:r>
          </w:p>
        </w:tc>
        <w:tc>
          <w:tcPr>
            <w:tcW w:w="763" w:type="pct"/>
          </w:tcPr>
          <w:p w14:paraId="1BFF7C45" w14:textId="77777777" w:rsidR="00AE56F7" w:rsidRPr="00BC0A83" w:rsidRDefault="00AE56F7" w:rsidP="00CF4E8B">
            <w:r w:rsidRPr="00BC0A83">
              <w:lastRenderedPageBreak/>
              <w:t>Databeskyttelsesforordningens artikel 5, stk. 1, litra c</w:t>
            </w:r>
          </w:p>
        </w:tc>
        <w:tc>
          <w:tcPr>
            <w:tcW w:w="1813" w:type="pct"/>
            <w:shd w:val="clear" w:color="auto" w:fill="F2F2F2" w:themeFill="background1" w:themeFillShade="F2"/>
          </w:tcPr>
          <w:p w14:paraId="334F24EE" w14:textId="77777777" w:rsidR="00AE56F7" w:rsidRPr="00BC0A83" w:rsidRDefault="00AE56F7" w:rsidP="00CF4E8B"/>
        </w:tc>
      </w:tr>
      <w:tr w:rsidR="002D5C2B" w:rsidRPr="00BC0A83" w14:paraId="3DF099C1" w14:textId="77777777" w:rsidTr="00894C33">
        <w:tc>
          <w:tcPr>
            <w:tcW w:w="611" w:type="pct"/>
          </w:tcPr>
          <w:p w14:paraId="40164A05" w14:textId="584C0DAE" w:rsidR="00AE56F7" w:rsidRPr="00BC0A83" w:rsidRDefault="00AE56F7" w:rsidP="002D5C2B">
            <w:pPr>
              <w:pStyle w:val="ListParagraph"/>
              <w:numPr>
                <w:ilvl w:val="0"/>
                <w:numId w:val="36"/>
              </w:numPr>
              <w:ind w:left="0" w:firstLine="0"/>
            </w:pPr>
          </w:p>
        </w:tc>
        <w:tc>
          <w:tcPr>
            <w:tcW w:w="1813" w:type="pct"/>
          </w:tcPr>
          <w:p w14:paraId="32226B52" w14:textId="77777777" w:rsidR="00AE56F7" w:rsidRPr="00BC0A83" w:rsidRDefault="00AE56F7" w:rsidP="00CF4E8B">
            <w:r w:rsidRPr="00BC0A83">
              <w:t xml:space="preserve">Løsningen skal understøtte brug af pseudonymisering, anonymisering og aggregering i videst muligt omfang, så systemet (også ved udvikling og træning) til enhver tid behandler så få personoplysninger som muligt i lyset af løsningens formål. </w:t>
            </w:r>
          </w:p>
        </w:tc>
        <w:tc>
          <w:tcPr>
            <w:tcW w:w="763" w:type="pct"/>
          </w:tcPr>
          <w:p w14:paraId="6D7C09E5" w14:textId="77777777" w:rsidR="00AE56F7" w:rsidRPr="00BC0A83" w:rsidRDefault="00AE56F7" w:rsidP="00CF4E8B">
            <w:pPr>
              <w:rPr>
                <w:highlight w:val="yellow"/>
              </w:rPr>
            </w:pPr>
            <w:r w:rsidRPr="00BC0A83">
              <w:t>Databeskyttelsesforordningens artikel 5, stk. 1, litra c</w:t>
            </w:r>
          </w:p>
        </w:tc>
        <w:tc>
          <w:tcPr>
            <w:tcW w:w="1813" w:type="pct"/>
            <w:shd w:val="clear" w:color="auto" w:fill="F2F2F2" w:themeFill="background1" w:themeFillShade="F2"/>
          </w:tcPr>
          <w:p w14:paraId="4A947F9D" w14:textId="77777777" w:rsidR="00AE56F7" w:rsidRPr="00BC0A83" w:rsidRDefault="00AE56F7" w:rsidP="00CF4E8B"/>
        </w:tc>
      </w:tr>
      <w:tr w:rsidR="002D5C2B" w:rsidRPr="00BC0A83" w14:paraId="6CC2DC0F" w14:textId="77777777" w:rsidTr="00894C33">
        <w:tc>
          <w:tcPr>
            <w:tcW w:w="611" w:type="pct"/>
          </w:tcPr>
          <w:p w14:paraId="52475448" w14:textId="78B5AEF7" w:rsidR="00AE56F7" w:rsidRPr="00BC0A83" w:rsidRDefault="00AE56F7" w:rsidP="002D5C2B">
            <w:pPr>
              <w:pStyle w:val="ListParagraph"/>
              <w:numPr>
                <w:ilvl w:val="0"/>
                <w:numId w:val="36"/>
              </w:numPr>
              <w:ind w:left="0" w:firstLine="0"/>
            </w:pPr>
          </w:p>
        </w:tc>
        <w:tc>
          <w:tcPr>
            <w:tcW w:w="1813" w:type="pct"/>
          </w:tcPr>
          <w:p w14:paraId="15793FD3" w14:textId="3CDDFBFF" w:rsidR="00AE56F7" w:rsidRPr="00BC0A83" w:rsidRDefault="00AE56F7" w:rsidP="00CF4E8B">
            <w:r w:rsidRPr="00BC0A83">
              <w:t xml:space="preserve">Ved terminaladgang </w:t>
            </w:r>
            <w:r w:rsidR="00732682">
              <w:t xml:space="preserve">til </w:t>
            </w:r>
            <w:r w:rsidRPr="00BC0A83">
              <w:t xml:space="preserve">eller løbende abonnement </w:t>
            </w:r>
            <w:r w:rsidR="00732682">
              <w:t xml:space="preserve">på </w:t>
            </w:r>
            <w:r w:rsidRPr="00BC0A83">
              <w:t>oplysninger fra eksterne registre, skal løsningen understøtte, at der ved indsamling eller videregivelse ikke henholdsvis indsamles eller videregives flere oplysninger end nødvendigt.</w:t>
            </w:r>
          </w:p>
        </w:tc>
        <w:tc>
          <w:tcPr>
            <w:tcW w:w="763" w:type="pct"/>
          </w:tcPr>
          <w:p w14:paraId="67924A2E" w14:textId="77777777" w:rsidR="00AE56F7" w:rsidRPr="00BC0A83" w:rsidRDefault="00AE56F7" w:rsidP="00CF4E8B">
            <w:r w:rsidRPr="00BC0A83">
              <w:t>Databeskyttelsesforordningens artikel 5, stk. 1, litra c</w:t>
            </w:r>
          </w:p>
        </w:tc>
        <w:tc>
          <w:tcPr>
            <w:tcW w:w="1813" w:type="pct"/>
            <w:shd w:val="clear" w:color="auto" w:fill="F2F2F2" w:themeFill="background1" w:themeFillShade="F2"/>
          </w:tcPr>
          <w:p w14:paraId="7234C051" w14:textId="77777777" w:rsidR="00AE56F7" w:rsidRPr="00BC0A83" w:rsidRDefault="00AE56F7" w:rsidP="00CF4E8B"/>
        </w:tc>
      </w:tr>
      <w:tr w:rsidR="002D5C2B" w:rsidRPr="00BC0A83" w14:paraId="45968685" w14:textId="77777777" w:rsidTr="00894C33">
        <w:tc>
          <w:tcPr>
            <w:tcW w:w="611" w:type="pct"/>
          </w:tcPr>
          <w:p w14:paraId="0A811660" w14:textId="6D062301" w:rsidR="00AE56F7" w:rsidRPr="00BC0A83" w:rsidRDefault="00AE56F7" w:rsidP="002D5C2B">
            <w:pPr>
              <w:pStyle w:val="ListParagraph"/>
              <w:numPr>
                <w:ilvl w:val="0"/>
                <w:numId w:val="36"/>
              </w:numPr>
              <w:ind w:left="0" w:firstLine="0"/>
            </w:pPr>
          </w:p>
        </w:tc>
        <w:tc>
          <w:tcPr>
            <w:tcW w:w="1813" w:type="pct"/>
          </w:tcPr>
          <w:p w14:paraId="15441C25" w14:textId="77777777" w:rsidR="00AE56F7" w:rsidRPr="00BC0A83" w:rsidRDefault="00AE56F7" w:rsidP="00CF4E8B">
            <w:r w:rsidRPr="00BC0A83">
              <w:t>Løsningen skal understøtte sletning af træningsdata, valideringsdata og testdata, så snart de ikke længere er relevante, herunder i udviklingsmiljøer.</w:t>
            </w:r>
          </w:p>
        </w:tc>
        <w:tc>
          <w:tcPr>
            <w:tcW w:w="763" w:type="pct"/>
          </w:tcPr>
          <w:p w14:paraId="70F884EA" w14:textId="77777777" w:rsidR="00AE56F7" w:rsidRPr="00BC0A83" w:rsidRDefault="00AE56F7" w:rsidP="00CF4E8B">
            <w:pPr>
              <w:rPr>
                <w:highlight w:val="yellow"/>
              </w:rPr>
            </w:pPr>
            <w:r w:rsidRPr="00BC0A83">
              <w:t>Databeskyttelsesforordningens artikel 5, stk. 1, litra c</w:t>
            </w:r>
          </w:p>
        </w:tc>
        <w:tc>
          <w:tcPr>
            <w:tcW w:w="1813" w:type="pct"/>
            <w:shd w:val="clear" w:color="auto" w:fill="F2F2F2" w:themeFill="background1" w:themeFillShade="F2"/>
          </w:tcPr>
          <w:p w14:paraId="090FFE2C" w14:textId="77777777" w:rsidR="00AE56F7" w:rsidRPr="00BC0A83" w:rsidRDefault="00AE56F7" w:rsidP="00CF4E8B"/>
        </w:tc>
      </w:tr>
      <w:tr w:rsidR="002D5C2B" w:rsidRPr="00BC0A83" w14:paraId="66751EE8" w14:textId="77777777" w:rsidTr="00894C33">
        <w:tc>
          <w:tcPr>
            <w:tcW w:w="611" w:type="pct"/>
          </w:tcPr>
          <w:p w14:paraId="3AB3806C" w14:textId="1F79BF26" w:rsidR="00AE56F7" w:rsidRPr="00BC0A83" w:rsidRDefault="00AE56F7" w:rsidP="002D5C2B">
            <w:pPr>
              <w:pStyle w:val="ListParagraph"/>
              <w:numPr>
                <w:ilvl w:val="0"/>
                <w:numId w:val="36"/>
              </w:numPr>
              <w:ind w:left="0" w:firstLine="0"/>
            </w:pPr>
          </w:p>
        </w:tc>
        <w:tc>
          <w:tcPr>
            <w:tcW w:w="1813" w:type="pct"/>
          </w:tcPr>
          <w:p w14:paraId="13527C7D" w14:textId="77777777" w:rsidR="00AE56F7" w:rsidRPr="00BC0A83" w:rsidRDefault="00AE56F7" w:rsidP="00CF4E8B">
            <w:r w:rsidRPr="00BC0A83">
              <w:t>Løsningen skal understøtte, at oplysninger kan slettes eller anonymiseres effektivt og uigenkaldeligt i løsningen, herunder i udviklings- og testmiljøer, efter en rimelig og på forhånd fastsat periode samt ved forlangende.</w:t>
            </w:r>
          </w:p>
        </w:tc>
        <w:tc>
          <w:tcPr>
            <w:tcW w:w="763" w:type="pct"/>
          </w:tcPr>
          <w:p w14:paraId="5E7E854D" w14:textId="77777777" w:rsidR="00AE56F7" w:rsidRPr="00BC0A83" w:rsidRDefault="00AE56F7" w:rsidP="00CF4E8B">
            <w:r w:rsidRPr="00BC0A83">
              <w:t xml:space="preserve">Databeskyttelsesforordningens artikel 5, stk. 1, litra </w:t>
            </w:r>
            <w:r w:rsidRPr="00BC0A83">
              <w:rPr>
                <w:color w:val="000000"/>
                <w:shd w:val="clear" w:color="auto" w:fill="FFFFFF"/>
              </w:rPr>
              <w:t>e</w:t>
            </w:r>
          </w:p>
        </w:tc>
        <w:tc>
          <w:tcPr>
            <w:tcW w:w="1813" w:type="pct"/>
            <w:shd w:val="clear" w:color="auto" w:fill="F2F2F2" w:themeFill="background1" w:themeFillShade="F2"/>
          </w:tcPr>
          <w:p w14:paraId="36CCB629" w14:textId="77777777" w:rsidR="00AE56F7" w:rsidRPr="00BC0A83" w:rsidRDefault="00AE56F7" w:rsidP="00CF4E8B"/>
        </w:tc>
      </w:tr>
      <w:tr w:rsidR="002D5C2B" w:rsidRPr="00BC0A83" w14:paraId="03A15B17" w14:textId="77777777" w:rsidTr="00894C33">
        <w:tc>
          <w:tcPr>
            <w:tcW w:w="611" w:type="pct"/>
          </w:tcPr>
          <w:p w14:paraId="362F8638" w14:textId="1CA6C9EE" w:rsidR="00AE56F7" w:rsidRPr="00BC0A83" w:rsidRDefault="00AE56F7" w:rsidP="002D5C2B">
            <w:pPr>
              <w:pStyle w:val="ListParagraph"/>
              <w:numPr>
                <w:ilvl w:val="0"/>
                <w:numId w:val="36"/>
              </w:numPr>
              <w:ind w:left="0" w:firstLine="0"/>
            </w:pPr>
          </w:p>
        </w:tc>
        <w:tc>
          <w:tcPr>
            <w:tcW w:w="1813" w:type="pct"/>
          </w:tcPr>
          <w:p w14:paraId="583CE750" w14:textId="77777777" w:rsidR="00AE56F7" w:rsidRPr="00BC0A83" w:rsidRDefault="00AE56F7" w:rsidP="00CF4E8B">
            <w:pPr>
              <w:rPr>
                <w:i/>
                <w:iCs/>
              </w:rPr>
            </w:pPr>
            <w:r w:rsidRPr="00BC0A83">
              <w:rPr>
                <w:i/>
                <w:iCs/>
              </w:rPr>
              <w:t xml:space="preserve">Hvis løsningen er baseret på en dynamisk (læringsbaseret) model: </w:t>
            </w:r>
          </w:p>
          <w:p w14:paraId="3382C127" w14:textId="77777777" w:rsidR="00AE56F7" w:rsidRPr="00BC0A83" w:rsidRDefault="00AE56F7" w:rsidP="00CF4E8B">
            <w:r w:rsidRPr="00BC0A83">
              <w:t xml:space="preserve">Løsningen skal udgøre en stabil og pålidelig beslutningsmodel, hvorfor løbende sletning af personoplysninger </w:t>
            </w:r>
            <w:r w:rsidRPr="00BC0A83">
              <w:lastRenderedPageBreak/>
              <w:t xml:space="preserve">ikke må forårsage markante praksisændringer for løsningens beslutninger. </w:t>
            </w:r>
          </w:p>
        </w:tc>
        <w:tc>
          <w:tcPr>
            <w:tcW w:w="763" w:type="pct"/>
          </w:tcPr>
          <w:p w14:paraId="3A38CDE2" w14:textId="77777777" w:rsidR="00AE56F7" w:rsidRPr="00BC0A83" w:rsidRDefault="00AE56F7" w:rsidP="00CF4E8B">
            <w:r w:rsidRPr="00BC0A83">
              <w:lastRenderedPageBreak/>
              <w:t xml:space="preserve">Databeskyttelsesforordningens artikel 5, stk. 1, litra a og </w:t>
            </w:r>
            <w:r w:rsidRPr="00BC0A83">
              <w:rPr>
                <w:color w:val="000000"/>
                <w:shd w:val="clear" w:color="auto" w:fill="FFFFFF"/>
              </w:rPr>
              <w:t>e</w:t>
            </w:r>
          </w:p>
        </w:tc>
        <w:tc>
          <w:tcPr>
            <w:tcW w:w="1813" w:type="pct"/>
            <w:shd w:val="clear" w:color="auto" w:fill="F2F2F2" w:themeFill="background1" w:themeFillShade="F2"/>
          </w:tcPr>
          <w:p w14:paraId="303F3357" w14:textId="77777777" w:rsidR="00AE56F7" w:rsidRPr="00BC0A83" w:rsidRDefault="00AE56F7" w:rsidP="00CF4E8B"/>
        </w:tc>
      </w:tr>
    </w:tbl>
    <w:p w14:paraId="69566C67" w14:textId="77777777" w:rsidR="00AE56F7" w:rsidRPr="00BC0A83" w:rsidRDefault="00AE56F7"/>
    <w:p w14:paraId="63C7E081" w14:textId="77777777" w:rsidR="00AE56F7" w:rsidRPr="00BC0A83" w:rsidRDefault="00AE56F7"/>
    <w:p w14:paraId="0B8E08E9" w14:textId="2FE52DAA" w:rsidR="00AE56F7" w:rsidRPr="00BC0A83" w:rsidRDefault="00AE56F7" w:rsidP="00CF4E8B">
      <w:pPr>
        <w:pStyle w:val="Heading2"/>
      </w:pPr>
      <w:bookmarkStart w:id="8" w:name="_Toc208696822"/>
      <w:r w:rsidRPr="00BC0A83">
        <w:t>Datakvalitet</w:t>
      </w:r>
      <w:bookmarkEnd w:id="8"/>
    </w:p>
    <w:tbl>
      <w:tblPr>
        <w:tblStyle w:val="TableGrid"/>
        <w:tblW w:w="5100" w:type="pct"/>
        <w:tblLook w:val="04A0" w:firstRow="1" w:lastRow="0" w:firstColumn="1" w:lastColumn="0" w:noHBand="0" w:noVBand="1"/>
      </w:tblPr>
      <w:tblGrid>
        <w:gridCol w:w="1813"/>
        <w:gridCol w:w="5386"/>
        <w:gridCol w:w="2267"/>
        <w:gridCol w:w="5385"/>
      </w:tblGrid>
      <w:tr w:rsidR="002D5C2B" w:rsidRPr="00BC0A83" w14:paraId="45BBE370" w14:textId="77777777" w:rsidTr="002D5C2B">
        <w:tc>
          <w:tcPr>
            <w:tcW w:w="610" w:type="pct"/>
            <w:shd w:val="clear" w:color="auto" w:fill="3DBBFF" w:themeFill="background2" w:themeFillTint="99"/>
            <w:vAlign w:val="center"/>
          </w:tcPr>
          <w:p w14:paraId="68895577" w14:textId="77777777" w:rsidR="00AE56F7" w:rsidRPr="00BC0A83" w:rsidRDefault="00AE56F7" w:rsidP="00CF4E8B">
            <w:pPr>
              <w:keepNext/>
              <w:jc w:val="left"/>
              <w:rPr>
                <w:b/>
                <w:bCs/>
                <w:color w:val="000000" w:themeColor="text1"/>
              </w:rPr>
            </w:pPr>
            <w:r w:rsidRPr="00BC0A83">
              <w:rPr>
                <w:b/>
                <w:bCs/>
                <w:color w:val="000000" w:themeColor="text1"/>
              </w:rPr>
              <w:t>Krav-ID</w:t>
            </w:r>
          </w:p>
        </w:tc>
        <w:tc>
          <w:tcPr>
            <w:tcW w:w="1813" w:type="pct"/>
            <w:shd w:val="clear" w:color="auto" w:fill="3DBBFF" w:themeFill="background2" w:themeFillTint="99"/>
            <w:vAlign w:val="center"/>
          </w:tcPr>
          <w:p w14:paraId="77A0B648"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3" w:type="pct"/>
            <w:shd w:val="clear" w:color="auto" w:fill="3DBBFF" w:themeFill="background2" w:themeFillTint="99"/>
            <w:vAlign w:val="center"/>
          </w:tcPr>
          <w:p w14:paraId="6B7DD241"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3" w:type="pct"/>
            <w:shd w:val="clear" w:color="auto" w:fill="3DBBFF" w:themeFill="background2" w:themeFillTint="99"/>
            <w:vAlign w:val="center"/>
          </w:tcPr>
          <w:p w14:paraId="54F7E93E"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2D5C2B" w:rsidRPr="00BC0A83" w14:paraId="3209512D" w14:textId="77777777" w:rsidTr="00894C33">
        <w:tc>
          <w:tcPr>
            <w:tcW w:w="610" w:type="pct"/>
            <w:shd w:val="clear" w:color="auto" w:fill="auto"/>
          </w:tcPr>
          <w:p w14:paraId="73572642" w14:textId="1BB22FD2" w:rsidR="00AE56F7" w:rsidRPr="00BC0A83" w:rsidRDefault="00AE56F7" w:rsidP="002D5C2B">
            <w:pPr>
              <w:pStyle w:val="ListParagraph"/>
              <w:numPr>
                <w:ilvl w:val="0"/>
                <w:numId w:val="37"/>
              </w:numPr>
              <w:ind w:left="0" w:firstLine="0"/>
            </w:pPr>
          </w:p>
        </w:tc>
        <w:tc>
          <w:tcPr>
            <w:tcW w:w="1813" w:type="pct"/>
            <w:shd w:val="clear" w:color="auto" w:fill="auto"/>
          </w:tcPr>
          <w:p w14:paraId="71639D1F" w14:textId="77777777" w:rsidR="00AE56F7" w:rsidRPr="00BC0A83" w:rsidRDefault="00AE56F7" w:rsidP="00CF4E8B">
            <w:r w:rsidRPr="00BC0A83">
              <w:t>Med henblik på at overholde princippet om rigtighed skal løsningen navnlig sikre, at faktorer, der resulterer i unøjagtige personoplysninger, herunder ukorrekt output i form af f.eks. hallucinationer, bliver rettet, og at risikoen for fejl minimeres. Løsningen skal indeholde en beskrivelse af, hvordan alle personoplysninger, der anvendes til træning, test og anvendelse af AI-systemet, er så korrekte, relevante, repræsentative, komplette og ajourførte som muligt.</w:t>
            </w:r>
          </w:p>
        </w:tc>
        <w:tc>
          <w:tcPr>
            <w:tcW w:w="763" w:type="pct"/>
            <w:shd w:val="clear" w:color="auto" w:fill="auto"/>
          </w:tcPr>
          <w:p w14:paraId="158FA4E0" w14:textId="77777777" w:rsidR="00AE56F7" w:rsidRPr="00BC0A83" w:rsidRDefault="00AE56F7" w:rsidP="00CF4E8B">
            <w:r w:rsidRPr="00BC0A83">
              <w:t>Databeskyttelsesforordningens artikel 5, stk. 1, litra d</w:t>
            </w:r>
          </w:p>
        </w:tc>
        <w:tc>
          <w:tcPr>
            <w:tcW w:w="1813" w:type="pct"/>
            <w:shd w:val="clear" w:color="auto" w:fill="F2F2F2" w:themeFill="background1" w:themeFillShade="F2"/>
          </w:tcPr>
          <w:p w14:paraId="42B4ED88" w14:textId="77777777" w:rsidR="00AE56F7" w:rsidRPr="00BC0A83" w:rsidRDefault="00AE56F7" w:rsidP="00CF4E8B"/>
        </w:tc>
      </w:tr>
      <w:tr w:rsidR="002D5C2B" w:rsidRPr="00BC0A83" w14:paraId="3351601D" w14:textId="77777777" w:rsidTr="00894C33">
        <w:tc>
          <w:tcPr>
            <w:tcW w:w="610" w:type="pct"/>
            <w:shd w:val="clear" w:color="auto" w:fill="auto"/>
          </w:tcPr>
          <w:p w14:paraId="2A7BEBDD" w14:textId="1DE15CE3" w:rsidR="00AE56F7" w:rsidRPr="00BC0A83" w:rsidRDefault="00AE56F7" w:rsidP="002D5C2B">
            <w:pPr>
              <w:pStyle w:val="ListParagraph"/>
              <w:numPr>
                <w:ilvl w:val="0"/>
                <w:numId w:val="37"/>
              </w:numPr>
              <w:ind w:left="0" w:firstLine="0"/>
            </w:pPr>
          </w:p>
        </w:tc>
        <w:tc>
          <w:tcPr>
            <w:tcW w:w="1813" w:type="pct"/>
            <w:shd w:val="clear" w:color="auto" w:fill="auto"/>
          </w:tcPr>
          <w:p w14:paraId="6F143FD2" w14:textId="2B192E05" w:rsidR="00AE56F7" w:rsidRPr="00BC0A83" w:rsidRDefault="00AE56F7" w:rsidP="00CF4E8B">
            <w:r w:rsidRPr="00BC0A83">
              <w:t xml:space="preserve">Løsningen skal understøtte ændring, berigtigelse og ajourføring af registrerede personoplysninger, herunder både på </w:t>
            </w:r>
            <w:r w:rsidR="00F37A90" w:rsidRPr="00BC0A83">
              <w:t>kommune</w:t>
            </w:r>
            <w:r w:rsidRPr="00BC0A83">
              <w:t xml:space="preserve">ns eget initiativ </w:t>
            </w:r>
            <w:r w:rsidR="00732682">
              <w:t>og</w:t>
            </w:r>
            <w:r w:rsidR="00732682" w:rsidRPr="00BC0A83">
              <w:t xml:space="preserve"> </w:t>
            </w:r>
            <w:r w:rsidRPr="00BC0A83">
              <w:t xml:space="preserve">ved henvendelse herom fra den registrerede selv. </w:t>
            </w:r>
          </w:p>
        </w:tc>
        <w:tc>
          <w:tcPr>
            <w:tcW w:w="763" w:type="pct"/>
            <w:shd w:val="clear" w:color="auto" w:fill="auto"/>
          </w:tcPr>
          <w:p w14:paraId="76E14084" w14:textId="77777777" w:rsidR="00AE56F7" w:rsidRPr="00BC0A83" w:rsidRDefault="00AE56F7" w:rsidP="00CF4E8B">
            <w:r w:rsidRPr="00BC0A83">
              <w:t>Databeskyttelsesforordningens artikel 5, stk. 1, litra d</w:t>
            </w:r>
          </w:p>
        </w:tc>
        <w:tc>
          <w:tcPr>
            <w:tcW w:w="1813" w:type="pct"/>
            <w:shd w:val="clear" w:color="auto" w:fill="F2F2F2" w:themeFill="background1" w:themeFillShade="F2"/>
          </w:tcPr>
          <w:p w14:paraId="3A74F114" w14:textId="77777777" w:rsidR="00AE56F7" w:rsidRPr="00BC0A83" w:rsidRDefault="00AE56F7" w:rsidP="00CF4E8B"/>
        </w:tc>
      </w:tr>
      <w:tr w:rsidR="002D5C2B" w:rsidRPr="00BC0A83" w14:paraId="4818677C" w14:textId="77777777" w:rsidTr="00894C33">
        <w:tc>
          <w:tcPr>
            <w:tcW w:w="610" w:type="pct"/>
            <w:shd w:val="clear" w:color="auto" w:fill="auto"/>
          </w:tcPr>
          <w:p w14:paraId="53E0F5D3" w14:textId="69B542E2" w:rsidR="00AE56F7" w:rsidRPr="00BC0A83" w:rsidRDefault="00AE56F7" w:rsidP="002D5C2B">
            <w:pPr>
              <w:pStyle w:val="ListParagraph"/>
              <w:numPr>
                <w:ilvl w:val="0"/>
                <w:numId w:val="37"/>
              </w:numPr>
              <w:ind w:left="0" w:firstLine="0"/>
            </w:pPr>
          </w:p>
        </w:tc>
        <w:tc>
          <w:tcPr>
            <w:tcW w:w="1813" w:type="pct"/>
            <w:shd w:val="clear" w:color="auto" w:fill="auto"/>
          </w:tcPr>
          <w:p w14:paraId="78438FD1" w14:textId="77777777" w:rsidR="00AE56F7" w:rsidRPr="00BC0A83" w:rsidRDefault="00AE56F7" w:rsidP="00CF4E8B">
            <w:r w:rsidRPr="00BC0A83">
              <w:t xml:space="preserve">Løsningen skal understøtte et overblik over de kriterier (features) og deres vægtning, der indgår i modellen. Det skal være muligt at få indsigt i modellens nøjagtighed og </w:t>
            </w:r>
            <w:r w:rsidRPr="00BC0A83">
              <w:lastRenderedPageBreak/>
              <w:t>træfsikkerhed samt at kunne beskrive dens begrænsninger.</w:t>
            </w:r>
          </w:p>
        </w:tc>
        <w:tc>
          <w:tcPr>
            <w:tcW w:w="763" w:type="pct"/>
            <w:shd w:val="clear" w:color="auto" w:fill="auto"/>
          </w:tcPr>
          <w:p w14:paraId="52F141E8" w14:textId="77777777" w:rsidR="00AE56F7" w:rsidRPr="00BC0A83" w:rsidRDefault="00AE56F7" w:rsidP="00CF4E8B">
            <w:r w:rsidRPr="00BC0A83">
              <w:lastRenderedPageBreak/>
              <w:t>Databeskyttelsesforordningens artikel 5, stk. 1, litra d</w:t>
            </w:r>
          </w:p>
        </w:tc>
        <w:tc>
          <w:tcPr>
            <w:tcW w:w="1813" w:type="pct"/>
            <w:shd w:val="clear" w:color="auto" w:fill="F2F2F2" w:themeFill="background1" w:themeFillShade="F2"/>
          </w:tcPr>
          <w:p w14:paraId="0C7A3A39" w14:textId="77777777" w:rsidR="00AE56F7" w:rsidRPr="00BC0A83" w:rsidRDefault="00AE56F7" w:rsidP="00CF4E8B"/>
        </w:tc>
      </w:tr>
    </w:tbl>
    <w:p w14:paraId="004568C0" w14:textId="77777777" w:rsidR="00AE56F7" w:rsidRPr="00BC0A83" w:rsidRDefault="00AE56F7"/>
    <w:p w14:paraId="3C77774E" w14:textId="77777777" w:rsidR="00AE56F7" w:rsidRPr="00BC0A83" w:rsidRDefault="00AE56F7"/>
    <w:p w14:paraId="01FE0E10" w14:textId="1FD543FA" w:rsidR="00AE56F7" w:rsidRPr="00BC0A83" w:rsidRDefault="00AE56F7" w:rsidP="00CF4E8B">
      <w:pPr>
        <w:pStyle w:val="Heading2"/>
      </w:pPr>
      <w:bookmarkStart w:id="9" w:name="_Toc208696823"/>
      <w:r w:rsidRPr="00BC0A83">
        <w:t>Registreredes rettigheder</w:t>
      </w:r>
      <w:bookmarkEnd w:id="9"/>
    </w:p>
    <w:tbl>
      <w:tblPr>
        <w:tblStyle w:val="TableGrid"/>
        <w:tblW w:w="5100" w:type="pct"/>
        <w:tblLook w:val="04A0" w:firstRow="1" w:lastRow="0" w:firstColumn="1" w:lastColumn="0" w:noHBand="0" w:noVBand="1"/>
      </w:tblPr>
      <w:tblGrid>
        <w:gridCol w:w="1813"/>
        <w:gridCol w:w="5386"/>
        <w:gridCol w:w="2267"/>
        <w:gridCol w:w="5385"/>
      </w:tblGrid>
      <w:tr w:rsidR="002D5C2B" w:rsidRPr="00BC0A83" w14:paraId="5E4730D6" w14:textId="77777777" w:rsidTr="002D5C2B">
        <w:tc>
          <w:tcPr>
            <w:tcW w:w="610" w:type="pct"/>
            <w:shd w:val="clear" w:color="auto" w:fill="3DBBFF" w:themeFill="background2" w:themeFillTint="99"/>
            <w:vAlign w:val="center"/>
          </w:tcPr>
          <w:p w14:paraId="76774746" w14:textId="77777777" w:rsidR="00AE56F7" w:rsidRPr="00BC0A83" w:rsidRDefault="00AE56F7" w:rsidP="00CF4E8B">
            <w:pPr>
              <w:keepNext/>
              <w:jc w:val="left"/>
              <w:rPr>
                <w:b/>
                <w:bCs/>
                <w:color w:val="000000" w:themeColor="text1"/>
              </w:rPr>
            </w:pPr>
            <w:r w:rsidRPr="00BC0A83">
              <w:rPr>
                <w:b/>
                <w:bCs/>
                <w:color w:val="000000" w:themeColor="text1"/>
              </w:rPr>
              <w:t>Krav-ID</w:t>
            </w:r>
          </w:p>
        </w:tc>
        <w:tc>
          <w:tcPr>
            <w:tcW w:w="1813" w:type="pct"/>
            <w:shd w:val="clear" w:color="auto" w:fill="3DBBFF" w:themeFill="background2" w:themeFillTint="99"/>
            <w:vAlign w:val="center"/>
          </w:tcPr>
          <w:p w14:paraId="58F642C9"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3" w:type="pct"/>
            <w:shd w:val="clear" w:color="auto" w:fill="3DBBFF" w:themeFill="background2" w:themeFillTint="99"/>
            <w:vAlign w:val="center"/>
          </w:tcPr>
          <w:p w14:paraId="7A6D0AAF"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3" w:type="pct"/>
            <w:shd w:val="clear" w:color="auto" w:fill="3DBBFF" w:themeFill="background2" w:themeFillTint="99"/>
            <w:vAlign w:val="center"/>
          </w:tcPr>
          <w:p w14:paraId="443FCA78"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2D5C2B" w:rsidRPr="00BC0A83" w14:paraId="13385559" w14:textId="77777777" w:rsidTr="00894C33">
        <w:tc>
          <w:tcPr>
            <w:tcW w:w="610" w:type="pct"/>
          </w:tcPr>
          <w:p w14:paraId="09BDF395" w14:textId="4D2AE4E3" w:rsidR="00AE56F7" w:rsidRPr="00BC0A83" w:rsidRDefault="00AE56F7" w:rsidP="002D5C2B">
            <w:pPr>
              <w:pStyle w:val="ListParagraph"/>
              <w:numPr>
                <w:ilvl w:val="0"/>
                <w:numId w:val="38"/>
              </w:numPr>
              <w:ind w:left="0" w:firstLine="0"/>
            </w:pPr>
          </w:p>
        </w:tc>
        <w:tc>
          <w:tcPr>
            <w:tcW w:w="1813" w:type="pct"/>
          </w:tcPr>
          <w:p w14:paraId="573651D3" w14:textId="00073B21" w:rsidR="00AE56F7" w:rsidRPr="00BC0A83" w:rsidRDefault="00AE56F7" w:rsidP="00CF4E8B">
            <w:r w:rsidRPr="00BC0A83">
              <w:t>Løsningen skal understøtte, at brugerne kan udøve deres rettigheder efter databeskyttelsesforordningen. Personoplysninger kan indgå i (1) træningsdata ved udvikling af systemet, (2) valideringsdata, (3) testdata ved test af systemet, (4) data i selve modellen, (5) inputdata ved anvendelse af systemet samt (6) outputdata ved anvendelse af systemet, f.eks. en afgørelse eller forudsigelse, herunder udledte personoplysninger i form af profiler, forudsigelser mv. De registreredes rettigheder skal kunne håndteres i forhold til alle disse anvendelser af personoplysninger.</w:t>
            </w:r>
          </w:p>
        </w:tc>
        <w:tc>
          <w:tcPr>
            <w:tcW w:w="763" w:type="pct"/>
          </w:tcPr>
          <w:p w14:paraId="59EDFC6B" w14:textId="77777777" w:rsidR="00AE56F7" w:rsidRPr="00BC0A83" w:rsidRDefault="00AE56F7" w:rsidP="00CF4E8B">
            <w:r w:rsidRPr="00BC0A83">
              <w:t>Databeskyttelsesforordningens kapitel III</w:t>
            </w:r>
          </w:p>
        </w:tc>
        <w:tc>
          <w:tcPr>
            <w:tcW w:w="1813" w:type="pct"/>
            <w:shd w:val="clear" w:color="auto" w:fill="F2F2F2" w:themeFill="background1" w:themeFillShade="F2"/>
          </w:tcPr>
          <w:p w14:paraId="19F97CE0" w14:textId="77777777" w:rsidR="00AE56F7" w:rsidRPr="00BC0A83" w:rsidRDefault="00AE56F7" w:rsidP="00CF4E8B"/>
        </w:tc>
      </w:tr>
      <w:tr w:rsidR="002D5C2B" w:rsidRPr="00BC0A83" w14:paraId="384BDEF9" w14:textId="77777777" w:rsidTr="00894C33">
        <w:tc>
          <w:tcPr>
            <w:tcW w:w="610" w:type="pct"/>
          </w:tcPr>
          <w:p w14:paraId="732F051B" w14:textId="019BB681" w:rsidR="00AE56F7" w:rsidRPr="00BC0A83" w:rsidRDefault="00AE56F7" w:rsidP="002D5C2B">
            <w:pPr>
              <w:pStyle w:val="ListParagraph"/>
              <w:numPr>
                <w:ilvl w:val="0"/>
                <w:numId w:val="38"/>
              </w:numPr>
              <w:ind w:left="0" w:firstLine="0"/>
            </w:pPr>
          </w:p>
        </w:tc>
        <w:tc>
          <w:tcPr>
            <w:tcW w:w="1813" w:type="pct"/>
          </w:tcPr>
          <w:p w14:paraId="6DE3CB7A" w14:textId="30741524" w:rsidR="00AE56F7" w:rsidRPr="00BC0A83" w:rsidRDefault="00AE56F7" w:rsidP="00CF4E8B">
            <w:r w:rsidRPr="00BC0A83">
              <w:t xml:space="preserve">Løsningen skal understøtte, at den registrerede har mulighed for at få indsigt i personoplysninger i logfiler, </w:t>
            </w:r>
            <w:proofErr w:type="gramStart"/>
            <w:r w:rsidRPr="00BC0A83">
              <w:t>såfremt</w:t>
            </w:r>
            <w:proofErr w:type="gramEnd"/>
            <w:r w:rsidRPr="00BC0A83">
              <w:t xml:space="preserve"> løsningen gemmer sådanne oplysninger om </w:t>
            </w:r>
            <w:r w:rsidR="00732682">
              <w:t>løsningens</w:t>
            </w:r>
            <w:r w:rsidR="00732682" w:rsidRPr="00BC0A83">
              <w:t xml:space="preserve"> </w:t>
            </w:r>
            <w:r w:rsidRPr="00BC0A83">
              <w:t>drift og brug.</w:t>
            </w:r>
          </w:p>
        </w:tc>
        <w:tc>
          <w:tcPr>
            <w:tcW w:w="763" w:type="pct"/>
          </w:tcPr>
          <w:p w14:paraId="5701EC19" w14:textId="77777777" w:rsidR="00AE56F7" w:rsidRPr="00BC0A83" w:rsidRDefault="00AE56F7" w:rsidP="00CF4E8B">
            <w:r w:rsidRPr="00BC0A83">
              <w:t>Databeskyttelsesforordningens artikel 15</w:t>
            </w:r>
          </w:p>
        </w:tc>
        <w:tc>
          <w:tcPr>
            <w:tcW w:w="1813" w:type="pct"/>
            <w:shd w:val="clear" w:color="auto" w:fill="F2F2F2" w:themeFill="background1" w:themeFillShade="F2"/>
          </w:tcPr>
          <w:p w14:paraId="7FCB60C2" w14:textId="77777777" w:rsidR="00AE56F7" w:rsidRPr="00BC0A83" w:rsidRDefault="00AE56F7" w:rsidP="00CF4E8B"/>
        </w:tc>
      </w:tr>
      <w:tr w:rsidR="002D5C2B" w:rsidRPr="00BC0A83" w14:paraId="0118ABB3" w14:textId="77777777" w:rsidTr="00894C33">
        <w:tc>
          <w:tcPr>
            <w:tcW w:w="610" w:type="pct"/>
          </w:tcPr>
          <w:p w14:paraId="51B5D0E5" w14:textId="4DB524C4" w:rsidR="00AE56F7" w:rsidRPr="00BC0A83" w:rsidRDefault="00AE56F7" w:rsidP="002D5C2B">
            <w:pPr>
              <w:pStyle w:val="ListParagraph"/>
              <w:numPr>
                <w:ilvl w:val="0"/>
                <w:numId w:val="38"/>
              </w:numPr>
              <w:ind w:left="0" w:firstLine="0"/>
            </w:pPr>
          </w:p>
        </w:tc>
        <w:tc>
          <w:tcPr>
            <w:tcW w:w="1813" w:type="pct"/>
          </w:tcPr>
          <w:p w14:paraId="471BC43F" w14:textId="77777777" w:rsidR="00AE56F7" w:rsidRPr="00BC0A83" w:rsidRDefault="00AE56F7" w:rsidP="00CF4E8B">
            <w:r w:rsidRPr="00BC0A83">
              <w:t xml:space="preserve">Løsningen skal understøtte, at den registrerede kan gives indsigt ved profilering og konsekvenserne heraf, herunder at der kan gives adgang til de oplysninger, der er anvendt som input til at oprette profilen, samt til oplysninger om profilen og de segmenter, som den registrerede er blevet placeret i. </w:t>
            </w:r>
          </w:p>
        </w:tc>
        <w:tc>
          <w:tcPr>
            <w:tcW w:w="763" w:type="pct"/>
          </w:tcPr>
          <w:p w14:paraId="0F4483AD" w14:textId="77777777" w:rsidR="00AE56F7" w:rsidRPr="00BC0A83" w:rsidRDefault="00AE56F7" w:rsidP="00CF4E8B">
            <w:r w:rsidRPr="00BC0A83">
              <w:t>Databeskyttelsesforordningens artikel 15, smh. præambelbetragtning 60</w:t>
            </w:r>
          </w:p>
        </w:tc>
        <w:tc>
          <w:tcPr>
            <w:tcW w:w="1813" w:type="pct"/>
            <w:shd w:val="clear" w:color="auto" w:fill="F2F2F2" w:themeFill="background1" w:themeFillShade="F2"/>
          </w:tcPr>
          <w:p w14:paraId="527C2EB5" w14:textId="77777777" w:rsidR="00AE56F7" w:rsidRPr="00BC0A83" w:rsidRDefault="00AE56F7" w:rsidP="00CF4E8B"/>
        </w:tc>
      </w:tr>
      <w:tr w:rsidR="002D5C2B" w:rsidRPr="00BC0A83" w14:paraId="5DEE7BBD" w14:textId="77777777" w:rsidTr="00894C33">
        <w:tc>
          <w:tcPr>
            <w:tcW w:w="610" w:type="pct"/>
          </w:tcPr>
          <w:p w14:paraId="2A7FB29E" w14:textId="39504BFF" w:rsidR="00AE56F7" w:rsidRPr="00BC0A83" w:rsidRDefault="00AE56F7" w:rsidP="002D5C2B">
            <w:pPr>
              <w:pStyle w:val="ListParagraph"/>
              <w:numPr>
                <w:ilvl w:val="0"/>
                <w:numId w:val="38"/>
              </w:numPr>
              <w:ind w:left="0" w:firstLine="0"/>
            </w:pPr>
          </w:p>
        </w:tc>
        <w:tc>
          <w:tcPr>
            <w:tcW w:w="1813" w:type="pct"/>
          </w:tcPr>
          <w:p w14:paraId="7FF420E7" w14:textId="705BC9BD" w:rsidR="00AE56F7" w:rsidRPr="00BC0A83" w:rsidRDefault="00AE56F7" w:rsidP="00CF4E8B">
            <w:r w:rsidRPr="00BC0A83">
              <w:t xml:space="preserve">Løsningen skal understøtte, at den registrerede har ret til berigtigelse og fuldstændiggørelse af oplysninger. Retten til berigtigelse og sletning finder både anvendelse på ”inputdata” (de personoplysninger, der anvendes til at oprette profilen) og ”outputdata” (selve profilen eller ”scoren”, som personen </w:t>
            </w:r>
            <w:r w:rsidR="00732682">
              <w:t xml:space="preserve">er blevet </w:t>
            </w:r>
            <w:r w:rsidRPr="00BC0A83">
              <w:t>tildelt).</w:t>
            </w:r>
          </w:p>
        </w:tc>
        <w:tc>
          <w:tcPr>
            <w:tcW w:w="763" w:type="pct"/>
          </w:tcPr>
          <w:p w14:paraId="539F2A87" w14:textId="77777777" w:rsidR="00AE56F7" w:rsidRPr="00BC0A83" w:rsidRDefault="00AE56F7" w:rsidP="00CF4E8B">
            <w:r w:rsidRPr="00BC0A83">
              <w:t>Databeskyttelsesforordningens artikel 16</w:t>
            </w:r>
          </w:p>
        </w:tc>
        <w:tc>
          <w:tcPr>
            <w:tcW w:w="1813" w:type="pct"/>
            <w:shd w:val="clear" w:color="auto" w:fill="F2F2F2" w:themeFill="background1" w:themeFillShade="F2"/>
          </w:tcPr>
          <w:p w14:paraId="1C2F4ECB" w14:textId="77777777" w:rsidR="00AE56F7" w:rsidRPr="00BC0A83" w:rsidRDefault="00AE56F7" w:rsidP="00CF4E8B"/>
        </w:tc>
      </w:tr>
    </w:tbl>
    <w:p w14:paraId="35AB8DAF" w14:textId="77777777" w:rsidR="00AE56F7" w:rsidRPr="00BC0A83" w:rsidRDefault="00AE56F7"/>
    <w:p w14:paraId="2C40E4BF" w14:textId="77777777" w:rsidR="00AE56F7" w:rsidRPr="00BC0A83" w:rsidRDefault="00AE56F7"/>
    <w:p w14:paraId="3713D58F" w14:textId="36AA7A68" w:rsidR="00AE56F7" w:rsidRPr="00BC0A83" w:rsidRDefault="00AE56F7" w:rsidP="00CF4E8B">
      <w:pPr>
        <w:pStyle w:val="Heading2"/>
      </w:pPr>
      <w:bookmarkStart w:id="10" w:name="_Toc208696824"/>
      <w:r w:rsidRPr="00BC0A83">
        <w:t>Automatiske, individuelle afgørelser og profilering</w:t>
      </w:r>
      <w:bookmarkEnd w:id="10"/>
    </w:p>
    <w:tbl>
      <w:tblPr>
        <w:tblStyle w:val="TableGrid"/>
        <w:tblW w:w="5100" w:type="pct"/>
        <w:tblLook w:val="04A0" w:firstRow="1" w:lastRow="0" w:firstColumn="1" w:lastColumn="0" w:noHBand="0" w:noVBand="1"/>
      </w:tblPr>
      <w:tblGrid>
        <w:gridCol w:w="1813"/>
        <w:gridCol w:w="5386"/>
        <w:gridCol w:w="2267"/>
        <w:gridCol w:w="5385"/>
      </w:tblGrid>
      <w:tr w:rsidR="00894C33" w:rsidRPr="00BC0A83" w14:paraId="11155EB3" w14:textId="77777777" w:rsidTr="00894C33">
        <w:tc>
          <w:tcPr>
            <w:tcW w:w="610" w:type="pct"/>
            <w:shd w:val="clear" w:color="auto" w:fill="3DBBFF" w:themeFill="background2" w:themeFillTint="99"/>
            <w:vAlign w:val="center"/>
          </w:tcPr>
          <w:p w14:paraId="166B3EBB" w14:textId="77777777" w:rsidR="00AE56F7" w:rsidRPr="00BC0A83" w:rsidRDefault="00AE56F7" w:rsidP="00CF4E8B">
            <w:pPr>
              <w:keepNext/>
              <w:jc w:val="left"/>
              <w:rPr>
                <w:b/>
                <w:bCs/>
                <w:color w:val="000000" w:themeColor="text1"/>
              </w:rPr>
            </w:pPr>
            <w:r w:rsidRPr="00BC0A83">
              <w:rPr>
                <w:b/>
                <w:bCs/>
                <w:color w:val="000000" w:themeColor="text1"/>
              </w:rPr>
              <w:t>Krav-ID</w:t>
            </w:r>
          </w:p>
        </w:tc>
        <w:tc>
          <w:tcPr>
            <w:tcW w:w="1813" w:type="pct"/>
            <w:shd w:val="clear" w:color="auto" w:fill="3DBBFF" w:themeFill="background2" w:themeFillTint="99"/>
            <w:vAlign w:val="center"/>
          </w:tcPr>
          <w:p w14:paraId="2B525657"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3" w:type="pct"/>
            <w:shd w:val="clear" w:color="auto" w:fill="3DBBFF" w:themeFill="background2" w:themeFillTint="99"/>
            <w:vAlign w:val="center"/>
          </w:tcPr>
          <w:p w14:paraId="10C7093F"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3" w:type="pct"/>
            <w:shd w:val="clear" w:color="auto" w:fill="3DBBFF" w:themeFill="background2" w:themeFillTint="99"/>
            <w:vAlign w:val="center"/>
          </w:tcPr>
          <w:p w14:paraId="3EBA6DDC"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894C33" w:rsidRPr="00BC0A83" w14:paraId="64802664" w14:textId="77777777" w:rsidTr="00894C33">
        <w:tc>
          <w:tcPr>
            <w:tcW w:w="610" w:type="pct"/>
          </w:tcPr>
          <w:p w14:paraId="60544F5A" w14:textId="542A28F0" w:rsidR="00AE56F7" w:rsidRPr="00BC0A83" w:rsidRDefault="00AE56F7" w:rsidP="00894C33">
            <w:pPr>
              <w:pStyle w:val="ListParagraph"/>
              <w:numPr>
                <w:ilvl w:val="0"/>
                <w:numId w:val="39"/>
              </w:numPr>
              <w:ind w:left="0" w:firstLine="0"/>
            </w:pPr>
          </w:p>
        </w:tc>
        <w:tc>
          <w:tcPr>
            <w:tcW w:w="1813" w:type="pct"/>
          </w:tcPr>
          <w:p w14:paraId="1D752257" w14:textId="0C573FF7" w:rsidR="00AE56F7" w:rsidRPr="00BC0A83" w:rsidRDefault="00AE56F7" w:rsidP="00CF4E8B">
            <w:pPr>
              <w:rPr>
                <w:iCs/>
              </w:rPr>
            </w:pPr>
            <w:r w:rsidRPr="00BC0A83">
              <w:rPr>
                <w:iCs/>
              </w:rPr>
              <w:t xml:space="preserve">Løsningen skal understøtte, at der kan foretages en løbende overvågning </w:t>
            </w:r>
            <w:r w:rsidR="00732682">
              <w:rPr>
                <w:iCs/>
              </w:rPr>
              <w:t>samt</w:t>
            </w:r>
            <w:r w:rsidR="00732682" w:rsidRPr="00BC0A83">
              <w:rPr>
                <w:iCs/>
              </w:rPr>
              <w:t xml:space="preserve"> </w:t>
            </w:r>
            <w:r w:rsidRPr="00BC0A83">
              <w:rPr>
                <w:iCs/>
              </w:rPr>
              <w:t xml:space="preserve">mulighed for menneskelig overvågning og indgriben før/efter AI-systemet har truffet en afgørelse. Ved den manuelle kontrol med outputtet af systemet skal der være adgang til relevant viden om, hvorvidt den forudsatte kvalitet af outputtet er tilstrækkelig </w:t>
            </w:r>
            <w:r w:rsidRPr="00BC0A83">
              <w:rPr>
                <w:iCs/>
              </w:rPr>
              <w:lastRenderedPageBreak/>
              <w:t>og i overensstemmelse med fastsatte kvalitetskrav, f.eks. at der er en kvalitetsscore af outputtet tilgængelig for brugeren, der kan forklares.</w:t>
            </w:r>
          </w:p>
        </w:tc>
        <w:tc>
          <w:tcPr>
            <w:tcW w:w="763" w:type="pct"/>
          </w:tcPr>
          <w:p w14:paraId="31B313A3" w14:textId="77777777" w:rsidR="00AE56F7" w:rsidRPr="00BC0A83" w:rsidRDefault="00AE56F7" w:rsidP="00CF4E8B">
            <w:r w:rsidRPr="00BC0A83">
              <w:lastRenderedPageBreak/>
              <w:t>Databeskyttelsesforordningens artikel 5, stk. 2, artikel 22 og 24</w:t>
            </w:r>
          </w:p>
        </w:tc>
        <w:tc>
          <w:tcPr>
            <w:tcW w:w="1813" w:type="pct"/>
            <w:shd w:val="clear" w:color="auto" w:fill="F2F2F2" w:themeFill="background1" w:themeFillShade="F2"/>
          </w:tcPr>
          <w:p w14:paraId="3E051840" w14:textId="77777777" w:rsidR="00AE56F7" w:rsidRPr="00BC0A83" w:rsidRDefault="00AE56F7" w:rsidP="00CF4E8B"/>
        </w:tc>
      </w:tr>
      <w:tr w:rsidR="00894C33" w:rsidRPr="00BC0A83" w14:paraId="1C6F7AAB" w14:textId="77777777" w:rsidTr="00894C33">
        <w:tc>
          <w:tcPr>
            <w:tcW w:w="610" w:type="pct"/>
          </w:tcPr>
          <w:p w14:paraId="234DADAF" w14:textId="7071543A" w:rsidR="00AE56F7" w:rsidRPr="00BC0A83" w:rsidRDefault="00AE56F7" w:rsidP="00894C33">
            <w:pPr>
              <w:pStyle w:val="ListParagraph"/>
              <w:numPr>
                <w:ilvl w:val="0"/>
                <w:numId w:val="39"/>
              </w:numPr>
              <w:ind w:left="0" w:firstLine="0"/>
            </w:pPr>
          </w:p>
        </w:tc>
        <w:tc>
          <w:tcPr>
            <w:tcW w:w="1813" w:type="pct"/>
          </w:tcPr>
          <w:p w14:paraId="760CE6DE" w14:textId="0A3D9437" w:rsidR="00AE56F7" w:rsidRPr="00BC0A83" w:rsidRDefault="00AE56F7" w:rsidP="00CF4E8B">
            <w:pPr>
              <w:rPr>
                <w:iCs/>
              </w:rPr>
            </w:pPr>
            <w:r w:rsidRPr="00BC0A83">
              <w:rPr>
                <w:iCs/>
              </w:rPr>
              <w:t>Løsningen skal understøtte, at der kan foretages en klar og dokumenteret grænsedragning mellem automatiske, individuelle afgørelser og beslutningsstøtte</w:t>
            </w:r>
            <w:r w:rsidR="00732682">
              <w:rPr>
                <w:iCs/>
              </w:rPr>
              <w:t>,</w:t>
            </w:r>
            <w:r w:rsidRPr="00BC0A83">
              <w:rPr>
                <w:iCs/>
              </w:rPr>
              <w:t xml:space="preserve"> i de situationer hvor der anvendes en kombination af de to.</w:t>
            </w:r>
          </w:p>
        </w:tc>
        <w:tc>
          <w:tcPr>
            <w:tcW w:w="763" w:type="pct"/>
          </w:tcPr>
          <w:p w14:paraId="6801B9BF" w14:textId="77777777" w:rsidR="00AE56F7" w:rsidRPr="00BC0A83" w:rsidRDefault="00AE56F7" w:rsidP="00CF4E8B">
            <w:pPr>
              <w:rPr>
                <w:highlight w:val="yellow"/>
              </w:rPr>
            </w:pPr>
            <w:r w:rsidRPr="00BC0A83">
              <w:t>Databeskyttelsesforordningens artikel 5, stk. 2, artikel 22 og 24</w:t>
            </w:r>
          </w:p>
        </w:tc>
        <w:tc>
          <w:tcPr>
            <w:tcW w:w="1813" w:type="pct"/>
            <w:shd w:val="clear" w:color="auto" w:fill="F2F2F2" w:themeFill="background1" w:themeFillShade="F2"/>
          </w:tcPr>
          <w:p w14:paraId="253FD231" w14:textId="77777777" w:rsidR="00AE56F7" w:rsidRPr="00BC0A83" w:rsidRDefault="00AE56F7" w:rsidP="00CF4E8B"/>
        </w:tc>
      </w:tr>
      <w:tr w:rsidR="00894C33" w:rsidRPr="00BC0A83" w14:paraId="7A08C136" w14:textId="77777777" w:rsidTr="00894C33">
        <w:tc>
          <w:tcPr>
            <w:tcW w:w="610" w:type="pct"/>
          </w:tcPr>
          <w:p w14:paraId="7BC1B5EE" w14:textId="46B93B7E" w:rsidR="00AE56F7" w:rsidRPr="00BC0A83" w:rsidRDefault="00AE56F7" w:rsidP="00894C33">
            <w:pPr>
              <w:pStyle w:val="ListParagraph"/>
              <w:numPr>
                <w:ilvl w:val="0"/>
                <w:numId w:val="39"/>
              </w:numPr>
              <w:ind w:left="0" w:firstLine="0"/>
            </w:pPr>
          </w:p>
        </w:tc>
        <w:tc>
          <w:tcPr>
            <w:tcW w:w="1813" w:type="pct"/>
          </w:tcPr>
          <w:p w14:paraId="516D540F" w14:textId="37B0967D" w:rsidR="00AE56F7" w:rsidRPr="00BC0A83" w:rsidRDefault="00AE56F7" w:rsidP="00CF4E8B">
            <w:r w:rsidRPr="00BC0A83">
              <w:t xml:space="preserve">Hvis AI-systemet indebærer automatiske, individuelle afgørelser, herunder ved brug af profilering, skal løsningen understøtte, at den registrerede kan oplyses herom samt modtage meningsfulde oplysninger om logikken heri, herunder indsigt i den metode og de kriterier som </w:t>
            </w:r>
            <w:r w:rsidR="00495DA7">
              <w:t>kommunen</w:t>
            </w:r>
            <w:r w:rsidRPr="00BC0A83">
              <w:t xml:space="preserve"> har anvendt samt betydningen og de forventede konsekvenser af en sådan behandling for den registrerede. Den registrerede har også ret til indsigt i disse oplysninger.</w:t>
            </w:r>
          </w:p>
          <w:p w14:paraId="6A3EB32A" w14:textId="77777777" w:rsidR="00AE56F7" w:rsidRPr="00BC0A83" w:rsidRDefault="00AE56F7" w:rsidP="00CF4E8B"/>
          <w:p w14:paraId="026C4BCC" w14:textId="0C8A1966" w:rsidR="00AE56F7" w:rsidRPr="00BC0A83" w:rsidRDefault="00AE56F7" w:rsidP="00CF4E8B">
            <w:r w:rsidRPr="00BC0A83">
              <w:t xml:space="preserve">I stedet for at komme med en kompleks matematisk forklaring på, hvordan algoritmer eller maskinlæring fungerer, bør </w:t>
            </w:r>
            <w:r w:rsidR="00495DA7">
              <w:t>kommunen</w:t>
            </w:r>
            <w:r w:rsidRPr="00BC0A83">
              <w:t xml:space="preserve"> overveje at give oplysningerne til den registrerede på en måde, således at de er klare, letforståelige, lettilgængelige, kortfattede, fuldstændige og kontekstualiserede, således at den registrerede sættes i stand til at kontrollere, om oplysningerne er korrekte, og </w:t>
            </w:r>
            <w:r w:rsidRPr="00BC0A83">
              <w:lastRenderedPageBreak/>
              <w:t>om der er en objektivt kontrollerbar sammenhæng og årsagsforbindelse mellem på den ene side den anvendte metode og de anvendte kriterier og på den anden side det resultat, som den automatiske afgørelse har ført til. Dette kan sikre</w:t>
            </w:r>
            <w:r w:rsidR="00732682">
              <w:t>s</w:t>
            </w:r>
            <w:r w:rsidRPr="00BC0A83">
              <w:t xml:space="preserve"> ved f.eks. at oplyse om:</w:t>
            </w:r>
          </w:p>
          <w:p w14:paraId="33519942" w14:textId="45DDBEA9" w:rsidR="00AE56F7" w:rsidRPr="00BC0A83" w:rsidRDefault="00AE56F7" w:rsidP="00CF4E8B">
            <w:pPr>
              <w:pStyle w:val="Punktopstilling"/>
              <w:spacing w:before="120" w:after="0"/>
              <w:ind w:left="568" w:hanging="284"/>
              <w:contextualSpacing w:val="0"/>
            </w:pPr>
            <w:r w:rsidRPr="00BC0A83">
              <w:t>De kategorier af oplysninger, der er eller vil blive anvendt i forbindelse med profileringen eller beslutningstagningen</w:t>
            </w:r>
            <w:r w:rsidR="00732682">
              <w:t>,</w:t>
            </w:r>
          </w:p>
          <w:p w14:paraId="5C713CDC" w14:textId="1BE0E4C4" w:rsidR="00AE56F7" w:rsidRPr="00BC0A83" w:rsidRDefault="00AE56F7" w:rsidP="00CF4E8B">
            <w:pPr>
              <w:pStyle w:val="Punktopstilling"/>
              <w:spacing w:before="120" w:after="0"/>
              <w:ind w:left="568" w:hanging="284"/>
              <w:contextualSpacing w:val="0"/>
            </w:pPr>
            <w:r w:rsidRPr="00BC0A83">
              <w:rPr>
                <w:iCs/>
              </w:rPr>
              <w:t>hvorfor disse kategorier anses for at være relevante</w:t>
            </w:r>
            <w:r w:rsidR="00732682">
              <w:rPr>
                <w:iCs/>
              </w:rPr>
              <w:t>,</w:t>
            </w:r>
          </w:p>
          <w:p w14:paraId="7F38B37D" w14:textId="3B8CB435" w:rsidR="00AE56F7" w:rsidRPr="00BC0A83" w:rsidRDefault="00AE56F7" w:rsidP="00CF4E8B">
            <w:pPr>
              <w:pStyle w:val="Punktopstilling"/>
              <w:spacing w:before="120" w:after="0"/>
              <w:ind w:left="568" w:hanging="284"/>
              <w:contextualSpacing w:val="0"/>
            </w:pPr>
            <w:r w:rsidRPr="00BC0A83">
              <w:rPr>
                <w:iCs/>
              </w:rPr>
              <w:t>hvordan en profil, der anvendes i forbindelse med automatiske afgørelser, er opbygget, herunder eventuelle statistiske oplysninger, der er anvendt i analysen</w:t>
            </w:r>
            <w:r w:rsidR="00732682">
              <w:rPr>
                <w:iCs/>
              </w:rPr>
              <w:t>,</w:t>
            </w:r>
          </w:p>
          <w:p w14:paraId="3D4AAE02" w14:textId="366F1F3B" w:rsidR="00AE56F7" w:rsidRPr="00BC0A83" w:rsidRDefault="00AE56F7" w:rsidP="00CF4E8B">
            <w:pPr>
              <w:pStyle w:val="Punktopstilling"/>
              <w:spacing w:before="120" w:after="0"/>
              <w:ind w:left="568" w:hanging="284"/>
              <w:contextualSpacing w:val="0"/>
              <w:rPr>
                <w:iCs/>
              </w:rPr>
            </w:pPr>
            <w:r w:rsidRPr="00BC0A83">
              <w:rPr>
                <w:iCs/>
              </w:rPr>
              <w:t>hvorfor denne profil er relevant i forbindelse med automatiske afgørelser</w:t>
            </w:r>
            <w:r w:rsidR="00732682">
              <w:rPr>
                <w:iCs/>
              </w:rPr>
              <w:t>, og</w:t>
            </w:r>
            <w:r w:rsidRPr="00BC0A83">
              <w:rPr>
                <w:iCs/>
              </w:rPr>
              <w:t xml:space="preserve"> </w:t>
            </w:r>
          </w:p>
          <w:p w14:paraId="75025645" w14:textId="77777777" w:rsidR="00AE56F7" w:rsidRPr="00BC0A83" w:rsidRDefault="00AE56F7" w:rsidP="00CF4E8B">
            <w:pPr>
              <w:pStyle w:val="Punktopstilling"/>
              <w:spacing w:before="120" w:after="0"/>
              <w:ind w:left="568" w:hanging="284"/>
              <w:contextualSpacing w:val="0"/>
              <w:rPr>
                <w:iCs/>
              </w:rPr>
            </w:pPr>
            <w:r w:rsidRPr="00BC0A83">
              <w:rPr>
                <w:iCs/>
              </w:rPr>
              <w:t>hvordan den anvendes til en afgørelse vedrørende den registrerede.</w:t>
            </w:r>
          </w:p>
        </w:tc>
        <w:tc>
          <w:tcPr>
            <w:tcW w:w="763" w:type="pct"/>
          </w:tcPr>
          <w:p w14:paraId="75B48335" w14:textId="77777777" w:rsidR="00AE56F7" w:rsidRPr="00BC0A83" w:rsidRDefault="00AE56F7" w:rsidP="00CF4E8B">
            <w:pPr>
              <w:rPr>
                <w:highlight w:val="yellow"/>
              </w:rPr>
            </w:pPr>
            <w:r w:rsidRPr="00BC0A83">
              <w:lastRenderedPageBreak/>
              <w:t>Databeskyttelsesforordningens artikel 5, stk. 1, litra a, artikel 12-15 og 22</w:t>
            </w:r>
          </w:p>
        </w:tc>
        <w:tc>
          <w:tcPr>
            <w:tcW w:w="1813" w:type="pct"/>
            <w:shd w:val="clear" w:color="auto" w:fill="F2F2F2" w:themeFill="background1" w:themeFillShade="F2"/>
          </w:tcPr>
          <w:p w14:paraId="291A890F" w14:textId="77777777" w:rsidR="00AE56F7" w:rsidRPr="00BC0A83" w:rsidRDefault="00AE56F7" w:rsidP="00CF4E8B"/>
        </w:tc>
      </w:tr>
    </w:tbl>
    <w:p w14:paraId="330772A5" w14:textId="77777777" w:rsidR="00AE56F7" w:rsidRPr="00BC0A83" w:rsidRDefault="00AE56F7"/>
    <w:p w14:paraId="2D974DFA" w14:textId="77777777" w:rsidR="00AE56F7" w:rsidRPr="00BC0A83" w:rsidRDefault="00AE56F7"/>
    <w:p w14:paraId="2AF755F9" w14:textId="3AEA46E2" w:rsidR="00AE56F7" w:rsidRPr="00BC0A83" w:rsidRDefault="00AE56F7" w:rsidP="00CF4E8B">
      <w:pPr>
        <w:pStyle w:val="Heading2"/>
      </w:pPr>
      <w:bookmarkStart w:id="11" w:name="_Toc208696825"/>
      <w:r w:rsidRPr="00BC0A83">
        <w:lastRenderedPageBreak/>
        <w:t>Robusthed og sikkerhed</w:t>
      </w:r>
      <w:bookmarkEnd w:id="11"/>
    </w:p>
    <w:tbl>
      <w:tblPr>
        <w:tblStyle w:val="TableGrid"/>
        <w:tblW w:w="5101" w:type="pct"/>
        <w:tblLook w:val="04A0" w:firstRow="1" w:lastRow="0" w:firstColumn="1" w:lastColumn="0" w:noHBand="0" w:noVBand="1"/>
      </w:tblPr>
      <w:tblGrid>
        <w:gridCol w:w="9468"/>
        <w:gridCol w:w="5386"/>
      </w:tblGrid>
      <w:tr w:rsidR="00AE56F7" w:rsidRPr="00BC0A83" w14:paraId="1123B5A9" w14:textId="77777777" w:rsidTr="00894C33">
        <w:tc>
          <w:tcPr>
            <w:tcW w:w="3187" w:type="pct"/>
            <w:shd w:val="clear" w:color="auto" w:fill="3DBBFF" w:themeFill="background2" w:themeFillTint="99"/>
            <w:vAlign w:val="center"/>
          </w:tcPr>
          <w:p w14:paraId="25B5B8D1" w14:textId="65A05E38" w:rsidR="00AE56F7" w:rsidRPr="00BC0A83" w:rsidRDefault="00AE56F7" w:rsidP="00CF4E8B">
            <w:pPr>
              <w:keepNext/>
              <w:jc w:val="left"/>
              <w:rPr>
                <w:b/>
                <w:bCs/>
                <w:color w:val="000000" w:themeColor="text1"/>
              </w:rPr>
            </w:pPr>
            <w:r w:rsidRPr="00BC0A83">
              <w:rPr>
                <w:b/>
                <w:bCs/>
                <w:color w:val="000000" w:themeColor="text1"/>
              </w:rPr>
              <w:t>Yderligere vejledning</w:t>
            </w:r>
          </w:p>
        </w:tc>
        <w:tc>
          <w:tcPr>
            <w:tcW w:w="1813" w:type="pct"/>
            <w:shd w:val="clear" w:color="auto" w:fill="3DBBFF" w:themeFill="background2" w:themeFillTint="99"/>
            <w:vAlign w:val="center"/>
          </w:tcPr>
          <w:p w14:paraId="477FE93D"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AE56F7" w:rsidRPr="00BC0A83" w14:paraId="1F0334DE" w14:textId="77777777" w:rsidTr="00894C33">
        <w:tc>
          <w:tcPr>
            <w:tcW w:w="3187" w:type="pct"/>
          </w:tcPr>
          <w:p w14:paraId="73B653FF" w14:textId="77777777" w:rsidR="00AE56F7" w:rsidRPr="00BC0A83" w:rsidRDefault="00AE56F7" w:rsidP="00CF4E8B">
            <w:r w:rsidRPr="00BC0A83">
              <w:t xml:space="preserve">For identifikation og implementering af krav vedrørende AI-systemets robusthed og sikkerhed henvises til følgende yderligere vejledning: </w:t>
            </w:r>
          </w:p>
          <w:p w14:paraId="78DDD6FD" w14:textId="24221F30" w:rsidR="00AE56F7" w:rsidRPr="00BC0A83" w:rsidRDefault="00AE56F7" w:rsidP="00CF4E8B">
            <w:pPr>
              <w:pStyle w:val="Punktopstilling"/>
              <w:spacing w:before="120" w:after="0"/>
              <w:ind w:left="568" w:hanging="284"/>
              <w:contextualSpacing w:val="0"/>
            </w:pPr>
            <w:r w:rsidRPr="00BC0A83">
              <w:rPr>
                <w:iCs/>
              </w:rPr>
              <w:t>Digitaliseringsstyrelsen</w:t>
            </w:r>
            <w:r w:rsidRPr="00BC0A83">
              <w:t xml:space="preserve">, Erhvervsstyrelsen og Center for Cybersikkerhed: Vejledning: Tiltag til at sikre brugen af kunstig intelligens, januar 2020, som kan findes her: </w:t>
            </w:r>
            <w:hyperlink r:id="rId10" w:history="1">
              <w:r w:rsidR="0024121D" w:rsidRPr="00BC0A83">
                <w:rPr>
                  <w:rStyle w:val="Hyperlink"/>
                </w:rPr>
                <w:t>https://www.sikkerdigital.dk/media/6839/vejledning-tiltag-til-at-sikre-brugen-af-kunstig-intelligens-2020.pdf</w:t>
              </w:r>
            </w:hyperlink>
          </w:p>
          <w:p w14:paraId="718D990D" w14:textId="28FD0552" w:rsidR="00AE56F7" w:rsidRPr="00BC0A83" w:rsidRDefault="00AE56F7" w:rsidP="00CF4E8B">
            <w:pPr>
              <w:pStyle w:val="Punktopstilling"/>
              <w:spacing w:before="120" w:after="0"/>
              <w:ind w:left="568" w:hanging="284"/>
              <w:contextualSpacing w:val="0"/>
            </w:pPr>
            <w:r w:rsidRPr="00BC0A83">
              <w:t xml:space="preserve">ISO/IEC 27001, Anneks A, som kan findes her (kræver licensbetaling): </w:t>
            </w:r>
            <w:hyperlink r:id="rId11" w:history="1">
              <w:r w:rsidRPr="00BC0A83">
                <w:rPr>
                  <w:rStyle w:val="Hyperlink"/>
                </w:rPr>
                <w:t>https://www.ds.dk/da/om-standarder/ledelsesstandarder/iso-27001</w:t>
              </w:r>
              <w:r w:rsidRPr="00BC0A83">
                <w:rPr>
                  <w:rStyle w:val="Hyperlink"/>
                </w:rPr>
                <w:t>-</w:t>
              </w:r>
              <w:r w:rsidRPr="00BC0A83">
                <w:rPr>
                  <w:rStyle w:val="Hyperlink"/>
                </w:rPr>
                <w:t>informationssikkerhed?gclid=EAIaIQobChMIxq3E2P34_AIVEMbtCh3ZkgmIEAAYASAAEgKx6PD_BwE</w:t>
              </w:r>
            </w:hyperlink>
            <w:r w:rsidRPr="00BC0A83">
              <w:t xml:space="preserve"> </w:t>
            </w:r>
          </w:p>
          <w:p w14:paraId="60356C5A" w14:textId="601B4C7A" w:rsidR="00AE56F7" w:rsidRPr="00495DA7" w:rsidRDefault="00AE56F7" w:rsidP="00CF4E8B">
            <w:pPr>
              <w:pStyle w:val="Punktopstilling"/>
              <w:spacing w:before="120" w:after="0"/>
              <w:ind w:left="568" w:hanging="284"/>
              <w:contextualSpacing w:val="0"/>
              <w:rPr>
                <w:rStyle w:val="Hyperlink"/>
                <w:color w:val="auto"/>
                <w:u w:val="none"/>
              </w:rPr>
            </w:pPr>
            <w:r w:rsidRPr="00BC0A83">
              <w:t xml:space="preserve">ISO/IEC 29134:2023 og ISO/IEC 29151:2017, der i katalogform beskriver flere af de mulige sikkerhedsforanstaltninger, der kan benyttes. </w:t>
            </w:r>
            <w:r w:rsidRPr="00495DA7">
              <w:t>Standarderne kan findes her (kræver licensbetaling):</w:t>
            </w:r>
            <w:r w:rsidR="00495DA7">
              <w:t xml:space="preserve"> </w:t>
            </w:r>
            <w:hyperlink r:id="rId12" w:history="1">
              <w:r w:rsidR="00495DA7" w:rsidRPr="00495DA7">
                <w:rPr>
                  <w:rStyle w:val="Hyperlink"/>
                </w:rPr>
                <w:t>https://www.iso.org/standard/86012.html</w:t>
              </w:r>
            </w:hyperlink>
            <w:r w:rsidRPr="00495DA7">
              <w:t xml:space="preserve"> og her: </w:t>
            </w:r>
            <w:hyperlink r:id="rId13" w:history="1">
              <w:r w:rsidRPr="00495DA7">
                <w:rPr>
                  <w:rStyle w:val="Hyperlink"/>
                </w:rPr>
                <w:t>https://www.iso.org/standard/62726.html</w:t>
              </w:r>
            </w:hyperlink>
          </w:p>
          <w:p w14:paraId="7C8A906F" w14:textId="10F874C8" w:rsidR="00AE56F7" w:rsidRPr="00BC0A83" w:rsidRDefault="00AE56F7" w:rsidP="00CF4E8B">
            <w:pPr>
              <w:pStyle w:val="Punktopstilling"/>
              <w:spacing w:before="120" w:after="0"/>
              <w:ind w:left="568" w:hanging="284"/>
              <w:contextualSpacing w:val="0"/>
            </w:pPr>
            <w:r w:rsidRPr="00BC0A83">
              <w:t xml:space="preserve">ENISA, </w:t>
            </w:r>
            <w:proofErr w:type="spellStart"/>
            <w:r w:rsidRPr="00BC0A83">
              <w:t>Artificial</w:t>
            </w:r>
            <w:proofErr w:type="spellEnd"/>
            <w:r w:rsidRPr="00BC0A83">
              <w:t xml:space="preserve"> </w:t>
            </w:r>
            <w:proofErr w:type="spellStart"/>
            <w:r w:rsidRPr="00BC0A83">
              <w:t>intelligence</w:t>
            </w:r>
            <w:proofErr w:type="spellEnd"/>
            <w:r w:rsidRPr="00BC0A83">
              <w:t xml:space="preserve"> and Cybersecurity research, juni 2023, beskriver flere mulige </w:t>
            </w:r>
            <w:r w:rsidRPr="00BC0A83">
              <w:rPr>
                <w:iCs/>
              </w:rPr>
              <w:t>sikkerhedsforanstaltninger</w:t>
            </w:r>
            <w:r w:rsidRPr="00BC0A83">
              <w:t xml:space="preserve">, der kan benyttes. Rapporten kan findes her: </w:t>
            </w:r>
            <w:hyperlink r:id="rId14" w:history="1">
              <w:proofErr w:type="spellStart"/>
              <w:r w:rsidR="006F5447" w:rsidRPr="00BC0A83">
                <w:rPr>
                  <w:rStyle w:val="Hyperlink"/>
                </w:rPr>
                <w:t>Artificial</w:t>
              </w:r>
              <w:proofErr w:type="spellEnd"/>
              <w:r w:rsidR="006F5447" w:rsidRPr="00BC0A83">
                <w:rPr>
                  <w:rStyle w:val="Hyperlink"/>
                </w:rPr>
                <w:t xml:space="preserve"> Intelligence and </w:t>
              </w:r>
              <w:proofErr w:type="spellStart"/>
              <w:r w:rsidR="006F5447" w:rsidRPr="00BC0A83">
                <w:rPr>
                  <w:rStyle w:val="Hyperlink"/>
                </w:rPr>
                <w:t>Cybersecurity</w:t>
              </w:r>
              <w:proofErr w:type="spellEnd"/>
              <w:r w:rsidR="006F5447" w:rsidRPr="00BC0A83">
                <w:rPr>
                  <w:rStyle w:val="Hyperlink"/>
                </w:rPr>
                <w:t xml:space="preserve"> Research</w:t>
              </w:r>
            </w:hyperlink>
          </w:p>
          <w:p w14:paraId="6AD3E70F" w14:textId="1DE821F9" w:rsidR="00AE56F7" w:rsidRPr="00BB64A4" w:rsidRDefault="00AE56F7" w:rsidP="00CF4E8B">
            <w:pPr>
              <w:pStyle w:val="Punktopstilling"/>
              <w:spacing w:before="120" w:after="0"/>
              <w:ind w:left="568" w:hanging="284"/>
              <w:contextualSpacing w:val="0"/>
              <w:rPr>
                <w:lang w:val="en-US"/>
              </w:rPr>
            </w:pPr>
            <w:r w:rsidRPr="00BC0A83">
              <w:rPr>
                <w:iCs/>
              </w:rPr>
              <w:t>ENISA</w:t>
            </w:r>
            <w:r w:rsidRPr="00BC0A83">
              <w:t xml:space="preserve">, Cybersecurity and Privacy in AI – Medical Imaging Diagnosis, juni 2023, beskriver flere mulige sikkerhedsforanstaltninger ved brugen af AI i forbindelse med medicinsk </w:t>
            </w:r>
            <w:r w:rsidRPr="00BC0A83">
              <w:lastRenderedPageBreak/>
              <w:t xml:space="preserve">billeddiagnostik. </w:t>
            </w:r>
            <w:proofErr w:type="spellStart"/>
            <w:r w:rsidRPr="00BB64A4">
              <w:rPr>
                <w:lang w:val="en-US"/>
              </w:rPr>
              <w:t>Rapporten</w:t>
            </w:r>
            <w:proofErr w:type="spellEnd"/>
            <w:r w:rsidRPr="00BB64A4">
              <w:rPr>
                <w:lang w:val="en-US"/>
              </w:rPr>
              <w:t xml:space="preserve"> </w:t>
            </w:r>
            <w:proofErr w:type="spellStart"/>
            <w:r w:rsidRPr="00BB64A4">
              <w:rPr>
                <w:lang w:val="en-US"/>
              </w:rPr>
              <w:t>kan</w:t>
            </w:r>
            <w:proofErr w:type="spellEnd"/>
            <w:r w:rsidRPr="00BB64A4">
              <w:rPr>
                <w:lang w:val="en-US"/>
              </w:rPr>
              <w:t xml:space="preserve"> </w:t>
            </w:r>
            <w:proofErr w:type="spellStart"/>
            <w:r w:rsidRPr="00BB64A4">
              <w:rPr>
                <w:lang w:val="en-US"/>
              </w:rPr>
              <w:t>findes</w:t>
            </w:r>
            <w:proofErr w:type="spellEnd"/>
            <w:r w:rsidRPr="00BB64A4">
              <w:rPr>
                <w:lang w:val="en-US"/>
              </w:rPr>
              <w:t xml:space="preserve"> her: </w:t>
            </w:r>
            <w:hyperlink r:id="rId15" w:history="1">
              <w:r w:rsidR="006F5447" w:rsidRPr="00BB64A4">
                <w:rPr>
                  <w:rStyle w:val="Hyperlink"/>
                  <w:lang w:val="en-US"/>
                </w:rPr>
                <w:t>Cybersecurity and privacy in AI - Medical imaging diagnosis</w:t>
              </w:r>
            </w:hyperlink>
          </w:p>
          <w:p w14:paraId="5E542AA6" w14:textId="1251C235" w:rsidR="00AE56F7" w:rsidRPr="00BC0A83" w:rsidRDefault="00AE56F7" w:rsidP="00CF4E8B">
            <w:pPr>
              <w:pStyle w:val="Punktopstilling"/>
              <w:spacing w:before="120" w:after="0"/>
              <w:ind w:left="568" w:hanging="284"/>
              <w:contextualSpacing w:val="0"/>
            </w:pPr>
            <w:r w:rsidRPr="00BC0A83">
              <w:rPr>
                <w:iCs/>
              </w:rPr>
              <w:t>ENISA</w:t>
            </w:r>
            <w:r w:rsidRPr="00BC0A83">
              <w:t xml:space="preserve">, Securing Machine Learning Algorithms, december 2021, beskriver generelt maskinlæring og algortimer, som kan anvendes hertil. Rapporten afdækker også de trusler, der eksisterer ved brugen af maskinlæring. Rapporten kan findes her: </w:t>
            </w:r>
            <w:hyperlink r:id="rId16" w:history="1">
              <w:proofErr w:type="spellStart"/>
              <w:r w:rsidRPr="00BC0A83">
                <w:rPr>
                  <w:rStyle w:val="Hyperlink"/>
                </w:rPr>
                <w:t>Securing</w:t>
              </w:r>
              <w:proofErr w:type="spellEnd"/>
              <w:r w:rsidRPr="00BC0A83">
                <w:rPr>
                  <w:rStyle w:val="Hyperlink"/>
                </w:rPr>
                <w:t xml:space="preserve"> Machine Learning </w:t>
              </w:r>
              <w:proofErr w:type="spellStart"/>
              <w:r w:rsidRPr="00BC0A83">
                <w:rPr>
                  <w:rStyle w:val="Hyperlink"/>
                </w:rPr>
                <w:t>Algorithms</w:t>
              </w:r>
              <w:proofErr w:type="spellEnd"/>
              <w:r w:rsidRPr="00BC0A83">
                <w:rPr>
                  <w:rStyle w:val="Hyperlink"/>
                </w:rPr>
                <w:t xml:space="preserve"> — ENISA (europa.eu)</w:t>
              </w:r>
            </w:hyperlink>
          </w:p>
        </w:tc>
        <w:tc>
          <w:tcPr>
            <w:tcW w:w="1813" w:type="pct"/>
            <w:shd w:val="clear" w:color="auto" w:fill="F2F2F2" w:themeFill="background1" w:themeFillShade="F2"/>
          </w:tcPr>
          <w:p w14:paraId="5DF51A6A" w14:textId="77777777" w:rsidR="00AE56F7" w:rsidRPr="00BC0A83" w:rsidRDefault="00AE56F7" w:rsidP="00CF4E8B"/>
        </w:tc>
      </w:tr>
    </w:tbl>
    <w:p w14:paraId="02A6FB16" w14:textId="77777777" w:rsidR="00AE56F7" w:rsidRPr="00BC0A83" w:rsidRDefault="00AE56F7"/>
    <w:p w14:paraId="0CBC1DD8" w14:textId="77777777" w:rsidR="00AE56F7" w:rsidRPr="00BC0A83" w:rsidRDefault="00AE56F7"/>
    <w:p w14:paraId="5065C46D" w14:textId="1080D9FE" w:rsidR="00AE56F7" w:rsidRPr="00BC0A83" w:rsidRDefault="00AE56F7" w:rsidP="00CF4E8B">
      <w:pPr>
        <w:pStyle w:val="Heading2"/>
      </w:pPr>
      <w:bookmarkStart w:id="12" w:name="_Toc208696826"/>
      <w:r w:rsidRPr="00BC0A83">
        <w:t>Governance og ansvarlighed</w:t>
      </w:r>
      <w:bookmarkEnd w:id="12"/>
    </w:p>
    <w:tbl>
      <w:tblPr>
        <w:tblStyle w:val="TableGrid"/>
        <w:tblW w:w="5101" w:type="pct"/>
        <w:tblLook w:val="04A0" w:firstRow="1" w:lastRow="0" w:firstColumn="1" w:lastColumn="0" w:noHBand="0" w:noVBand="1"/>
      </w:tblPr>
      <w:tblGrid>
        <w:gridCol w:w="1815"/>
        <w:gridCol w:w="5386"/>
        <w:gridCol w:w="2267"/>
        <w:gridCol w:w="5386"/>
      </w:tblGrid>
      <w:tr w:rsidR="00894C33" w:rsidRPr="00BC0A83" w14:paraId="65C9AA24" w14:textId="77777777" w:rsidTr="00894C33">
        <w:tc>
          <w:tcPr>
            <w:tcW w:w="611" w:type="pct"/>
            <w:shd w:val="clear" w:color="auto" w:fill="3DBBFF" w:themeFill="background2" w:themeFillTint="99"/>
            <w:vAlign w:val="center"/>
          </w:tcPr>
          <w:p w14:paraId="1805615B" w14:textId="77777777" w:rsidR="00AE56F7" w:rsidRPr="00BC0A83" w:rsidRDefault="00AE56F7" w:rsidP="00894C33">
            <w:r w:rsidRPr="00BC0A83">
              <w:t>Krav-ID</w:t>
            </w:r>
          </w:p>
        </w:tc>
        <w:tc>
          <w:tcPr>
            <w:tcW w:w="1813" w:type="pct"/>
            <w:shd w:val="clear" w:color="auto" w:fill="3DBBFF" w:themeFill="background2" w:themeFillTint="99"/>
            <w:vAlign w:val="center"/>
          </w:tcPr>
          <w:p w14:paraId="21749556" w14:textId="77777777" w:rsidR="00AE56F7" w:rsidRPr="00BC0A83" w:rsidRDefault="00AE56F7" w:rsidP="00CF4E8B">
            <w:pPr>
              <w:keepNext/>
              <w:jc w:val="left"/>
              <w:rPr>
                <w:b/>
                <w:bCs/>
                <w:color w:val="000000" w:themeColor="text1"/>
              </w:rPr>
            </w:pPr>
            <w:r w:rsidRPr="00BC0A83">
              <w:rPr>
                <w:b/>
                <w:bCs/>
                <w:color w:val="000000" w:themeColor="text1"/>
              </w:rPr>
              <w:t>Beskrivelse af krav</w:t>
            </w:r>
          </w:p>
        </w:tc>
        <w:tc>
          <w:tcPr>
            <w:tcW w:w="763" w:type="pct"/>
            <w:shd w:val="clear" w:color="auto" w:fill="3DBBFF" w:themeFill="background2" w:themeFillTint="99"/>
            <w:vAlign w:val="center"/>
          </w:tcPr>
          <w:p w14:paraId="1091BD57" w14:textId="77777777" w:rsidR="00AE56F7" w:rsidRPr="00BC0A83" w:rsidRDefault="00AE56F7" w:rsidP="00CF4E8B">
            <w:pPr>
              <w:keepNext/>
              <w:jc w:val="left"/>
              <w:rPr>
                <w:b/>
                <w:bCs/>
                <w:color w:val="000000" w:themeColor="text1"/>
              </w:rPr>
            </w:pPr>
            <w:r w:rsidRPr="00BC0A83">
              <w:rPr>
                <w:b/>
                <w:bCs/>
                <w:color w:val="000000" w:themeColor="text1"/>
              </w:rPr>
              <w:t>Kravets grundlag</w:t>
            </w:r>
          </w:p>
        </w:tc>
        <w:tc>
          <w:tcPr>
            <w:tcW w:w="1813" w:type="pct"/>
            <w:shd w:val="clear" w:color="auto" w:fill="3DBBFF" w:themeFill="background2" w:themeFillTint="99"/>
            <w:vAlign w:val="center"/>
          </w:tcPr>
          <w:p w14:paraId="421975D1" w14:textId="77777777" w:rsidR="00AE56F7" w:rsidRPr="00BC0A83" w:rsidRDefault="00AE56F7" w:rsidP="00CF4E8B">
            <w:pPr>
              <w:keepNext/>
              <w:jc w:val="left"/>
              <w:rPr>
                <w:b/>
                <w:bCs/>
                <w:color w:val="000000" w:themeColor="text1"/>
              </w:rPr>
            </w:pPr>
            <w:r w:rsidRPr="00BC0A83">
              <w:rPr>
                <w:b/>
                <w:bCs/>
                <w:color w:val="000000" w:themeColor="text1"/>
              </w:rPr>
              <w:t xml:space="preserve">Beskriv, hvordan kravet overholdes </w:t>
            </w:r>
            <w:r w:rsidRPr="00BC0A83">
              <w:rPr>
                <w:b/>
                <w:bCs/>
                <w:color w:val="000000" w:themeColor="text1"/>
              </w:rPr>
              <w:br/>
              <w:t>(”følg eller forklar”)</w:t>
            </w:r>
          </w:p>
        </w:tc>
      </w:tr>
      <w:tr w:rsidR="00894C33" w:rsidRPr="00BC0A83" w14:paraId="2CE109CD" w14:textId="77777777" w:rsidTr="00894C33">
        <w:tc>
          <w:tcPr>
            <w:tcW w:w="611" w:type="pct"/>
          </w:tcPr>
          <w:p w14:paraId="6BBCECFA" w14:textId="03BF02CD" w:rsidR="00AE56F7" w:rsidRPr="00BC0A83" w:rsidRDefault="00AE56F7" w:rsidP="00894C33">
            <w:pPr>
              <w:pStyle w:val="ListNumber"/>
              <w:numPr>
                <w:ilvl w:val="0"/>
                <w:numId w:val="7"/>
              </w:numPr>
              <w:spacing w:before="0" w:after="0"/>
              <w:ind w:left="0" w:firstLine="0"/>
            </w:pPr>
          </w:p>
        </w:tc>
        <w:tc>
          <w:tcPr>
            <w:tcW w:w="1813" w:type="pct"/>
          </w:tcPr>
          <w:p w14:paraId="49DC2576" w14:textId="5A9C6227" w:rsidR="00AE56F7" w:rsidRPr="00BC0A83" w:rsidRDefault="00AE56F7" w:rsidP="00CF4E8B">
            <w:pPr>
              <w:rPr>
                <w:szCs w:val="18"/>
              </w:rPr>
            </w:pPr>
            <w:r w:rsidRPr="00BC0A83">
              <w:rPr>
                <w:szCs w:val="18"/>
              </w:rPr>
              <w:t xml:space="preserve">Løsningen skal understøtte dokumentation, herunder versionering af løsningen, af valg og ændringer af AI-systemet, så </w:t>
            </w:r>
            <w:r w:rsidR="00F37A90" w:rsidRPr="00BC0A83">
              <w:rPr>
                <w:szCs w:val="18"/>
              </w:rPr>
              <w:t>kommune</w:t>
            </w:r>
            <w:r w:rsidRPr="00BC0A83">
              <w:rPr>
                <w:szCs w:val="18"/>
              </w:rPr>
              <w:t xml:space="preserve">n altid kan dokumentere valg og fravalg under udvikling, drift og opdatering af systemet samt begrundelserne herfor. </w:t>
            </w:r>
          </w:p>
        </w:tc>
        <w:tc>
          <w:tcPr>
            <w:tcW w:w="763" w:type="pct"/>
          </w:tcPr>
          <w:p w14:paraId="1D95F669" w14:textId="77777777" w:rsidR="00AE56F7" w:rsidRPr="00BC0A83" w:rsidRDefault="00AE56F7" w:rsidP="00CF4E8B">
            <w:pPr>
              <w:rPr>
                <w:szCs w:val="18"/>
              </w:rPr>
            </w:pPr>
            <w:r w:rsidRPr="00BC0A83">
              <w:rPr>
                <w:szCs w:val="18"/>
              </w:rPr>
              <w:t>Databeskyttelsesforordningens artikel 5, stk. 2, og artikel 24, stk. 1</w:t>
            </w:r>
          </w:p>
        </w:tc>
        <w:tc>
          <w:tcPr>
            <w:tcW w:w="1813" w:type="pct"/>
            <w:shd w:val="clear" w:color="auto" w:fill="F2F2F2" w:themeFill="background1" w:themeFillShade="F2"/>
          </w:tcPr>
          <w:p w14:paraId="1D1AEC1E" w14:textId="77777777" w:rsidR="00AE56F7" w:rsidRPr="00BC0A83" w:rsidRDefault="00AE56F7" w:rsidP="00CF4E8B">
            <w:pPr>
              <w:rPr>
                <w:szCs w:val="18"/>
              </w:rPr>
            </w:pPr>
          </w:p>
        </w:tc>
      </w:tr>
      <w:tr w:rsidR="00894C33" w:rsidRPr="00BC0A83" w14:paraId="001ACBA4" w14:textId="77777777" w:rsidTr="00894C33">
        <w:tc>
          <w:tcPr>
            <w:tcW w:w="611" w:type="pct"/>
          </w:tcPr>
          <w:p w14:paraId="5041BB37" w14:textId="51DB140A" w:rsidR="00AE56F7" w:rsidRPr="00BC0A83" w:rsidRDefault="00AE56F7" w:rsidP="00894C33">
            <w:pPr>
              <w:pStyle w:val="ListNumber"/>
              <w:numPr>
                <w:ilvl w:val="0"/>
                <w:numId w:val="7"/>
              </w:numPr>
              <w:spacing w:before="0" w:after="0"/>
              <w:ind w:left="0" w:firstLine="0"/>
            </w:pPr>
          </w:p>
        </w:tc>
        <w:tc>
          <w:tcPr>
            <w:tcW w:w="1813" w:type="pct"/>
          </w:tcPr>
          <w:p w14:paraId="04B7FA3C" w14:textId="65943595" w:rsidR="00AE56F7" w:rsidRPr="00BC0A83" w:rsidRDefault="00AE56F7" w:rsidP="00CF4E8B">
            <w:pPr>
              <w:rPr>
                <w:szCs w:val="18"/>
              </w:rPr>
            </w:pPr>
            <w:r w:rsidRPr="00BC0A83">
              <w:rPr>
                <w:szCs w:val="18"/>
              </w:rPr>
              <w:t xml:space="preserve">Løsningen skal understøtte, at </w:t>
            </w:r>
            <w:r w:rsidR="00F37A90" w:rsidRPr="00BC0A83">
              <w:rPr>
                <w:szCs w:val="18"/>
              </w:rPr>
              <w:t>kommune</w:t>
            </w:r>
            <w:r w:rsidRPr="00BC0A83">
              <w:rPr>
                <w:szCs w:val="18"/>
              </w:rPr>
              <w:t>n selv eller en tredjepart kan gennemføre en stikprøvekontrol samt algoritmisk audit af AI-systemet, modellen eller kildekoden</w:t>
            </w:r>
            <w:r w:rsidR="00607A5E">
              <w:rPr>
                <w:szCs w:val="18"/>
              </w:rPr>
              <w:t xml:space="preserve">, det vil sige </w:t>
            </w:r>
            <w:r w:rsidRPr="00BC0A83">
              <w:rPr>
                <w:szCs w:val="18"/>
              </w:rPr>
              <w:t>en audit for at påvise, at systemet rent faktisk fungerer efter hensigten og ikke giver diskriminerende, fejlagtige eller uberettigede resultater.</w:t>
            </w:r>
          </w:p>
        </w:tc>
        <w:tc>
          <w:tcPr>
            <w:tcW w:w="763" w:type="pct"/>
          </w:tcPr>
          <w:p w14:paraId="21078DB1" w14:textId="77777777" w:rsidR="00AE56F7" w:rsidRPr="00BC0A83" w:rsidRDefault="00AE56F7" w:rsidP="00CF4E8B">
            <w:pPr>
              <w:rPr>
                <w:szCs w:val="18"/>
              </w:rPr>
            </w:pPr>
            <w:r w:rsidRPr="00BC0A83">
              <w:rPr>
                <w:szCs w:val="18"/>
              </w:rPr>
              <w:t>Databeskyttelsesforordningens artikel 5, stk. 2, og artikel 24, stk. 1</w:t>
            </w:r>
          </w:p>
        </w:tc>
        <w:tc>
          <w:tcPr>
            <w:tcW w:w="1813" w:type="pct"/>
            <w:shd w:val="clear" w:color="auto" w:fill="F2F2F2" w:themeFill="background1" w:themeFillShade="F2"/>
          </w:tcPr>
          <w:p w14:paraId="39D37420" w14:textId="77777777" w:rsidR="00AE56F7" w:rsidRPr="00BC0A83" w:rsidRDefault="00AE56F7" w:rsidP="00CF4E8B">
            <w:pPr>
              <w:rPr>
                <w:szCs w:val="18"/>
              </w:rPr>
            </w:pPr>
          </w:p>
        </w:tc>
      </w:tr>
      <w:tr w:rsidR="00894C33" w:rsidRPr="00BC0A83" w14:paraId="3062DB78" w14:textId="77777777" w:rsidTr="00894C33">
        <w:tc>
          <w:tcPr>
            <w:tcW w:w="611" w:type="pct"/>
          </w:tcPr>
          <w:p w14:paraId="1F030827" w14:textId="5C9CABDB" w:rsidR="00AE56F7" w:rsidRPr="00BC0A83" w:rsidRDefault="00AE56F7" w:rsidP="00894C33">
            <w:pPr>
              <w:pStyle w:val="ListNumber"/>
              <w:numPr>
                <w:ilvl w:val="0"/>
                <w:numId w:val="7"/>
              </w:numPr>
              <w:spacing w:before="0" w:after="0"/>
              <w:ind w:left="0" w:firstLine="0"/>
            </w:pPr>
          </w:p>
        </w:tc>
        <w:tc>
          <w:tcPr>
            <w:tcW w:w="1813" w:type="pct"/>
          </w:tcPr>
          <w:p w14:paraId="525C9523" w14:textId="77777777" w:rsidR="00AE56F7" w:rsidRPr="00BC0A83" w:rsidRDefault="00AE56F7" w:rsidP="00CF4E8B">
            <w:pPr>
              <w:rPr>
                <w:szCs w:val="18"/>
              </w:rPr>
            </w:pPr>
            <w:r w:rsidRPr="00BC0A83">
              <w:rPr>
                <w:szCs w:val="18"/>
              </w:rPr>
              <w:t>Løsningen skal understøtte, at der kan foretages en meningsfuld, reel menneskelig efterprøvelse og indgriben ved brug af AI-systemet som beslutningsstøtte.</w:t>
            </w:r>
          </w:p>
        </w:tc>
        <w:tc>
          <w:tcPr>
            <w:tcW w:w="763" w:type="pct"/>
          </w:tcPr>
          <w:p w14:paraId="44D24731" w14:textId="77777777" w:rsidR="00AE56F7" w:rsidRPr="00BC0A83" w:rsidRDefault="00AE56F7" w:rsidP="00CF4E8B">
            <w:pPr>
              <w:rPr>
                <w:szCs w:val="18"/>
              </w:rPr>
            </w:pPr>
            <w:r w:rsidRPr="00BC0A83">
              <w:rPr>
                <w:szCs w:val="18"/>
              </w:rPr>
              <w:t>Databeskyttelsesforordningens artikel 5, stk. 2, og artikel 24, stk. 1</w:t>
            </w:r>
          </w:p>
        </w:tc>
        <w:tc>
          <w:tcPr>
            <w:tcW w:w="1813" w:type="pct"/>
            <w:shd w:val="clear" w:color="auto" w:fill="F2F2F2" w:themeFill="background1" w:themeFillShade="F2"/>
          </w:tcPr>
          <w:p w14:paraId="5201F6B8" w14:textId="77777777" w:rsidR="00AE56F7" w:rsidRPr="00BC0A83" w:rsidRDefault="00AE56F7" w:rsidP="00CF4E8B">
            <w:pPr>
              <w:rPr>
                <w:szCs w:val="18"/>
              </w:rPr>
            </w:pPr>
          </w:p>
        </w:tc>
      </w:tr>
    </w:tbl>
    <w:p w14:paraId="5B8A5047" w14:textId="77777777" w:rsidR="00AE56F7" w:rsidRPr="00BC0A83" w:rsidRDefault="00AE56F7" w:rsidP="00AE56F7"/>
    <w:p w14:paraId="1DFD8777" w14:textId="77777777" w:rsidR="00AE56F7" w:rsidRPr="00BC0A83" w:rsidRDefault="00AE56F7" w:rsidP="00AE56F7"/>
    <w:p w14:paraId="64368AC8" w14:textId="77777777" w:rsidR="00AE56F7" w:rsidRPr="00BC0A83" w:rsidRDefault="00AE56F7" w:rsidP="00CF4E8B">
      <w:pPr>
        <w:pStyle w:val="Heading1"/>
      </w:pPr>
      <w:bookmarkStart w:id="13" w:name="_Toc40796583"/>
      <w:bookmarkStart w:id="14" w:name="_Toc205795028"/>
      <w:bookmarkStart w:id="15" w:name="_Ref207267882"/>
      <w:bookmarkStart w:id="16" w:name="_Toc208696827"/>
      <w:r w:rsidRPr="00BC0A83">
        <w:t>Designprincipper vedrørende databeskyttelse</w:t>
      </w:r>
      <w:bookmarkEnd w:id="13"/>
      <w:bookmarkEnd w:id="14"/>
      <w:bookmarkEnd w:id="15"/>
      <w:bookmarkEnd w:id="16"/>
    </w:p>
    <w:p w14:paraId="12C88FF0" w14:textId="52347CD8" w:rsidR="00AE56F7" w:rsidRPr="00BC0A83" w:rsidRDefault="00AE56F7" w:rsidP="00CF4E8B">
      <w:pPr>
        <w:pStyle w:val="Heading2"/>
      </w:pPr>
      <w:bookmarkStart w:id="17" w:name="_Toc208696828"/>
      <w:r w:rsidRPr="00BC0A83">
        <w:t>Dataorienterede designprincipper</w:t>
      </w:r>
      <w:bookmarkEnd w:id="17"/>
    </w:p>
    <w:p w14:paraId="1B771671" w14:textId="6839E559" w:rsidR="00AE56F7" w:rsidRPr="00BC0A83" w:rsidRDefault="00AE56F7" w:rsidP="00AE56F7">
      <w:r w:rsidRPr="00BC0A83">
        <w:t xml:space="preserve">Når </w:t>
      </w:r>
      <w:r w:rsidR="00607A5E">
        <w:t xml:space="preserve">et </w:t>
      </w:r>
      <w:r w:rsidRPr="00BC0A83">
        <w:t xml:space="preserve">AI-system skal designes, kan der ofte hentes god inspiration til både mulige it-designprincipper og privatlivsfremmende foranstaltninger ved brug af følgende </w:t>
      </w:r>
      <w:r w:rsidR="00607A5E">
        <w:t>fem</w:t>
      </w:r>
      <w:r w:rsidR="00607A5E" w:rsidRPr="00BC0A83">
        <w:t xml:space="preserve"> </w:t>
      </w:r>
      <w:r w:rsidRPr="00BC0A83">
        <w:rPr>
          <w:i/>
        </w:rPr>
        <w:t>dataorienterede</w:t>
      </w:r>
      <w:r w:rsidRPr="00BC0A83">
        <w:t xml:space="preserve"> designprincipper, der også kan bruges til at nedbryde og tilpasse de ovennævnte databeskyttelsesretlige krav til den konkrete AI-løsning.</w:t>
      </w:r>
      <w:r w:rsidRPr="00BC0A83">
        <w:rPr>
          <w:rStyle w:val="FootnoteReference"/>
        </w:rPr>
        <w:footnoteReference w:id="1"/>
      </w:r>
      <w:r w:rsidRPr="00BC0A83">
        <w:t xml:space="preserve"> </w:t>
      </w:r>
    </w:p>
    <w:p w14:paraId="42A4A339" w14:textId="77777777" w:rsidR="00AE56F7" w:rsidRPr="00BC0A83" w:rsidRDefault="00AE56F7" w:rsidP="00AE56F7">
      <w:pPr>
        <w:rPr>
          <w:highlight w:val="yellow"/>
        </w:rPr>
      </w:pPr>
    </w:p>
    <w:p w14:paraId="4116A80F" w14:textId="10207B1A" w:rsidR="00AE56F7" w:rsidRPr="00BC0A83" w:rsidRDefault="00AE56F7" w:rsidP="00CF4E8B">
      <w:pPr>
        <w:pStyle w:val="Punktopstilling"/>
        <w:numPr>
          <w:ilvl w:val="0"/>
          <w:numId w:val="17"/>
        </w:numPr>
        <w:tabs>
          <w:tab w:val="clear" w:pos="964"/>
          <w:tab w:val="num" w:pos="993"/>
        </w:tabs>
        <w:ind w:left="1418" w:hanging="425"/>
      </w:pPr>
      <w:r w:rsidRPr="00BC0A83">
        <w:rPr>
          <w:i/>
          <w:iCs/>
        </w:rPr>
        <w:t>Minimér og begræns</w:t>
      </w:r>
      <w:r w:rsidRPr="00BC0A83">
        <w:t>: Mængden af personoplysninger</w:t>
      </w:r>
      <w:r w:rsidR="00607A5E">
        <w:t>,</w:t>
      </w:r>
      <w:r w:rsidRPr="00BC0A83">
        <w:t xml:space="preserve"> der indsamles og behandles, skal være begrænset til, hvad der er lovligt og strengt nødvendigt (”select before you collect”). Derudover skal oplysningerne slettes</w:t>
      </w:r>
      <w:r w:rsidR="00607A5E">
        <w:t>,</w:t>
      </w:r>
      <w:r w:rsidRPr="00BC0A83">
        <w:t xml:space="preserve"> så snart de ikke længere er nødvendige for behandlingens formål. </w:t>
      </w:r>
    </w:p>
    <w:p w14:paraId="1D3A25F0" w14:textId="77777777" w:rsidR="00AE56F7" w:rsidRPr="00BC0A83" w:rsidRDefault="00AE56F7" w:rsidP="00AE56F7">
      <w:pPr>
        <w:pStyle w:val="Punktopstilling"/>
        <w:numPr>
          <w:ilvl w:val="0"/>
          <w:numId w:val="0"/>
        </w:numPr>
        <w:ind w:left="1417"/>
      </w:pPr>
    </w:p>
    <w:p w14:paraId="5ACE1D89" w14:textId="77777777" w:rsidR="00AE56F7" w:rsidRPr="00BC0A83" w:rsidRDefault="00AE56F7" w:rsidP="00CF4E8B">
      <w:pPr>
        <w:pStyle w:val="Punktopstilling"/>
        <w:numPr>
          <w:ilvl w:val="0"/>
          <w:numId w:val="17"/>
        </w:numPr>
        <w:tabs>
          <w:tab w:val="clear" w:pos="964"/>
          <w:tab w:val="num" w:pos="993"/>
        </w:tabs>
        <w:ind w:left="1418" w:hanging="425"/>
      </w:pPr>
      <w:r w:rsidRPr="00BC0A83">
        <w:rPr>
          <w:i/>
          <w:iCs/>
        </w:rPr>
        <w:t>Skjul og beskyt</w:t>
      </w:r>
      <w:r w:rsidRPr="00BC0A83">
        <w:t>: Personoplysninger og deres interne sammenhænge skal hverken kommunikeres, behandles eller opbevares frit fremme. Dette designprincip kan f.eks. opfyldes ved brug af pseudonymisering, kryptering og aggregering af personoplysningerne.</w:t>
      </w:r>
    </w:p>
    <w:p w14:paraId="304FF733" w14:textId="77777777" w:rsidR="00AE56F7" w:rsidRPr="00BC0A83" w:rsidRDefault="00AE56F7" w:rsidP="00AE56F7">
      <w:pPr>
        <w:pStyle w:val="Punktopstilling"/>
        <w:numPr>
          <w:ilvl w:val="0"/>
          <w:numId w:val="0"/>
        </w:numPr>
        <w:ind w:left="992"/>
      </w:pPr>
    </w:p>
    <w:p w14:paraId="06CB1E9F" w14:textId="77777777" w:rsidR="00AE56F7" w:rsidRPr="00BC0A83" w:rsidRDefault="00AE56F7" w:rsidP="00CF4E8B">
      <w:pPr>
        <w:pStyle w:val="Punktopstilling"/>
        <w:numPr>
          <w:ilvl w:val="0"/>
          <w:numId w:val="17"/>
        </w:numPr>
        <w:tabs>
          <w:tab w:val="clear" w:pos="964"/>
          <w:tab w:val="num" w:pos="993"/>
        </w:tabs>
        <w:ind w:left="1418" w:hanging="425"/>
      </w:pPr>
      <w:r w:rsidRPr="00BC0A83">
        <w:rPr>
          <w:i/>
          <w:iCs/>
        </w:rPr>
        <w:lastRenderedPageBreak/>
        <w:t>Separér</w:t>
      </w:r>
      <w:r w:rsidRPr="00BC0A83">
        <w:t>: Ved at adskille forskellige behandlinger af personoplysninger om samme person, mindskes muligheden for at oprette komplette profiler af vedkommende. Dette designprincip kan f.eks. opfyldes ved at gemme personoplysningerne i separate databaser, enheder og områder til forskellige formål. Dette designprincip understøtter også formålsbestemthed, idet personoplysninger til forskellige formål – f.eks. personoplysninger til brug for udvikling og anvendelse af AI-systemet – holdes adskilt.</w:t>
      </w:r>
    </w:p>
    <w:p w14:paraId="39626AFE" w14:textId="77777777" w:rsidR="00AE56F7" w:rsidRPr="00BC0A83" w:rsidRDefault="00AE56F7" w:rsidP="00AE56F7">
      <w:pPr>
        <w:pStyle w:val="Punktopstilling"/>
        <w:numPr>
          <w:ilvl w:val="0"/>
          <w:numId w:val="0"/>
        </w:numPr>
        <w:ind w:left="992"/>
        <w:rPr>
          <w:highlight w:val="yellow"/>
        </w:rPr>
      </w:pPr>
    </w:p>
    <w:p w14:paraId="0FAF52B7" w14:textId="77777777" w:rsidR="00AE56F7" w:rsidRPr="00BC0A83" w:rsidRDefault="00AE56F7" w:rsidP="00CF4E8B">
      <w:pPr>
        <w:pStyle w:val="Punktopstilling"/>
        <w:numPr>
          <w:ilvl w:val="0"/>
          <w:numId w:val="17"/>
        </w:numPr>
        <w:tabs>
          <w:tab w:val="clear" w:pos="964"/>
          <w:tab w:val="num" w:pos="993"/>
        </w:tabs>
        <w:ind w:left="1418" w:hanging="425"/>
      </w:pPr>
      <w:r w:rsidRPr="00BC0A83">
        <w:rPr>
          <w:i/>
          <w:iCs/>
        </w:rPr>
        <w:t>Aggregér</w:t>
      </w:r>
      <w:r w:rsidRPr="00BC0A83">
        <w:t xml:space="preserve">: Dette designprincip handler om at indsamle og behandle personoplysninger i så aggregeret form som muligt. Personoplysningerne skal være så begrænsede, ikke-detaljerede, ikke-fortrolige og ikke-følsomme som muligt – med respekt for behandlingens formål. </w:t>
      </w:r>
    </w:p>
    <w:p w14:paraId="5404F20C" w14:textId="77777777" w:rsidR="00AE56F7" w:rsidRPr="00BC0A83" w:rsidRDefault="00AE56F7" w:rsidP="00AE56F7">
      <w:pPr>
        <w:pStyle w:val="Punktopstilling"/>
        <w:numPr>
          <w:ilvl w:val="0"/>
          <w:numId w:val="0"/>
        </w:numPr>
        <w:ind w:left="1417" w:hanging="425"/>
        <w:rPr>
          <w:i/>
        </w:rPr>
      </w:pPr>
    </w:p>
    <w:p w14:paraId="5CC69FB5" w14:textId="3E5A18DF" w:rsidR="00AE56F7" w:rsidRPr="00BC0A83" w:rsidRDefault="00AE56F7" w:rsidP="00CF4E8B">
      <w:pPr>
        <w:pStyle w:val="Punktopstilling"/>
        <w:numPr>
          <w:ilvl w:val="0"/>
          <w:numId w:val="17"/>
        </w:numPr>
        <w:tabs>
          <w:tab w:val="clear" w:pos="964"/>
          <w:tab w:val="num" w:pos="993"/>
        </w:tabs>
        <w:ind w:left="1418" w:hanging="425"/>
      </w:pPr>
      <w:r w:rsidRPr="00BC0A83">
        <w:rPr>
          <w:i/>
          <w:iCs/>
        </w:rPr>
        <w:t>Databeskyttelse gennem standardindstillinger</w:t>
      </w:r>
      <w:r w:rsidRPr="00BC0A83">
        <w:t xml:space="preserve">: AI-systemet skal som udgangspunkt være konfigureret med de mest privatlivsvenlige indstillinger </w:t>
      </w:r>
      <w:r w:rsidR="00607A5E">
        <w:t xml:space="preserve">som </w:t>
      </w:r>
      <w:r w:rsidRPr="00BC0A83">
        <w:t xml:space="preserve">muligt, herunder navnlig at der ikke indsamles og opbevares flere personoplysninger end nødvendigt for behandlingen. Brugeren af løsningen skal dermed aktivt vælge at indstille mindre privatlivsvenligt.  </w:t>
      </w:r>
    </w:p>
    <w:p w14:paraId="4AE9CB6E" w14:textId="77777777" w:rsidR="00AE56F7" w:rsidRPr="00BC0A83" w:rsidRDefault="00AE56F7" w:rsidP="00AE56F7">
      <w:r w:rsidRPr="00BC0A83">
        <w:t xml:space="preserve">Beskriv nedenfor, hvordan ovenstående dataorienterede designprincipper er blevet implementeret i AI-systemets design: </w:t>
      </w:r>
    </w:p>
    <w:p w14:paraId="062E0B4A" w14:textId="77777777" w:rsidR="00AE56F7" w:rsidRPr="00BC0A83" w:rsidRDefault="00AE56F7" w:rsidP="00AE56F7"/>
    <w:tbl>
      <w:tblPr>
        <w:tblStyle w:val="TableGrid"/>
        <w:tblW w:w="145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1871"/>
      </w:tblGrid>
      <w:tr w:rsidR="00AE56F7" w:rsidRPr="00BC0A83" w14:paraId="0B702C06" w14:textId="77777777" w:rsidTr="00CF4E8B">
        <w:tc>
          <w:tcPr>
            <w:tcW w:w="2689" w:type="dxa"/>
            <w:shd w:val="clear" w:color="auto" w:fill="3DBBFF" w:themeFill="background2" w:themeFillTint="99"/>
          </w:tcPr>
          <w:p w14:paraId="735D3D38" w14:textId="6F65EE0E" w:rsidR="00AE56F7" w:rsidRPr="00BC0A83" w:rsidRDefault="00AE56F7" w:rsidP="00CF4E8B">
            <w:pPr>
              <w:keepNext/>
              <w:rPr>
                <w:b/>
                <w:bCs/>
              </w:rPr>
            </w:pPr>
            <w:r w:rsidRPr="00BC0A83">
              <w:rPr>
                <w:b/>
                <w:bCs/>
              </w:rPr>
              <w:t>Princip</w:t>
            </w:r>
          </w:p>
        </w:tc>
        <w:tc>
          <w:tcPr>
            <w:tcW w:w="11871" w:type="dxa"/>
            <w:shd w:val="clear" w:color="auto" w:fill="3DBBFF" w:themeFill="background2" w:themeFillTint="99"/>
          </w:tcPr>
          <w:p w14:paraId="5B0289E0" w14:textId="3D0B2408" w:rsidR="00AE56F7" w:rsidRPr="00BC0A83" w:rsidRDefault="00AE56F7" w:rsidP="00CF4E8B">
            <w:pPr>
              <w:keepNext/>
              <w:rPr>
                <w:b/>
                <w:bCs/>
              </w:rPr>
            </w:pPr>
            <w:r w:rsidRPr="00BC0A83">
              <w:rPr>
                <w:b/>
                <w:bCs/>
              </w:rPr>
              <w:t>Beskriv, af hvordan princippet er blevet implementeret</w:t>
            </w:r>
          </w:p>
        </w:tc>
      </w:tr>
      <w:tr w:rsidR="00AE56F7" w:rsidRPr="00BC0A83" w14:paraId="2AC1D107" w14:textId="77777777" w:rsidTr="00CF4E8B">
        <w:tc>
          <w:tcPr>
            <w:tcW w:w="2689" w:type="dxa"/>
            <w:shd w:val="clear" w:color="auto" w:fill="auto"/>
          </w:tcPr>
          <w:p w14:paraId="1C05DC5A" w14:textId="14DEDC08" w:rsidR="00AE56F7" w:rsidRPr="00BC0A83" w:rsidRDefault="000B5263" w:rsidP="004C27C7">
            <w:r>
              <w:t xml:space="preserve">1. </w:t>
            </w:r>
            <w:r w:rsidR="00AE56F7" w:rsidRPr="00BC0A83">
              <w:t>Minimér og begræns</w:t>
            </w:r>
          </w:p>
        </w:tc>
        <w:tc>
          <w:tcPr>
            <w:tcW w:w="11871" w:type="dxa"/>
            <w:shd w:val="clear" w:color="auto" w:fill="F2F2F2" w:themeFill="background1" w:themeFillShade="F2"/>
          </w:tcPr>
          <w:p w14:paraId="12DC5BFE" w14:textId="77777777" w:rsidR="00AE56F7" w:rsidRPr="00BC0A83" w:rsidRDefault="00AE56F7" w:rsidP="00AE56F7"/>
        </w:tc>
      </w:tr>
      <w:tr w:rsidR="00AE56F7" w:rsidRPr="00BC0A83" w14:paraId="59A3035B" w14:textId="77777777" w:rsidTr="00CF4E8B">
        <w:tc>
          <w:tcPr>
            <w:tcW w:w="2689" w:type="dxa"/>
            <w:shd w:val="clear" w:color="auto" w:fill="auto"/>
          </w:tcPr>
          <w:p w14:paraId="144BF29A" w14:textId="1AA2C69B" w:rsidR="00AE56F7" w:rsidRPr="00BC0A83" w:rsidRDefault="000B5263" w:rsidP="00AE56F7">
            <w:r>
              <w:t xml:space="preserve">2. </w:t>
            </w:r>
            <w:r w:rsidR="00AE56F7" w:rsidRPr="00BC0A83">
              <w:t>Skjul og beskyt</w:t>
            </w:r>
          </w:p>
        </w:tc>
        <w:tc>
          <w:tcPr>
            <w:tcW w:w="11871" w:type="dxa"/>
            <w:shd w:val="clear" w:color="auto" w:fill="F2F2F2" w:themeFill="background1" w:themeFillShade="F2"/>
          </w:tcPr>
          <w:p w14:paraId="40A6CA13" w14:textId="77777777" w:rsidR="00AE56F7" w:rsidRPr="00BC0A83" w:rsidDel="00AE56F7" w:rsidRDefault="00AE56F7" w:rsidP="00AE56F7"/>
        </w:tc>
      </w:tr>
      <w:tr w:rsidR="00AE56F7" w:rsidRPr="00BC0A83" w14:paraId="5346323D" w14:textId="77777777" w:rsidTr="00CF4E8B">
        <w:tc>
          <w:tcPr>
            <w:tcW w:w="2689" w:type="dxa"/>
            <w:shd w:val="clear" w:color="auto" w:fill="auto"/>
          </w:tcPr>
          <w:p w14:paraId="09FD60B1" w14:textId="02306EDA" w:rsidR="00AE56F7" w:rsidRPr="00BC0A83" w:rsidRDefault="000B5263" w:rsidP="00AE56F7">
            <w:r>
              <w:t xml:space="preserve">3. </w:t>
            </w:r>
            <w:r w:rsidR="00AE56F7" w:rsidRPr="00BC0A83">
              <w:t>Separér</w:t>
            </w:r>
          </w:p>
        </w:tc>
        <w:tc>
          <w:tcPr>
            <w:tcW w:w="11871" w:type="dxa"/>
            <w:shd w:val="clear" w:color="auto" w:fill="F2F2F2" w:themeFill="background1" w:themeFillShade="F2"/>
          </w:tcPr>
          <w:p w14:paraId="58731DAC" w14:textId="77777777" w:rsidR="00AE56F7" w:rsidRPr="00BC0A83" w:rsidDel="00AE56F7" w:rsidRDefault="00AE56F7" w:rsidP="00AE56F7"/>
        </w:tc>
      </w:tr>
      <w:tr w:rsidR="00AE56F7" w:rsidRPr="00BC0A83" w14:paraId="6E8610A6" w14:textId="77777777" w:rsidTr="00CF4E8B">
        <w:tc>
          <w:tcPr>
            <w:tcW w:w="2689" w:type="dxa"/>
            <w:shd w:val="clear" w:color="auto" w:fill="auto"/>
          </w:tcPr>
          <w:p w14:paraId="416D8BCF" w14:textId="1D29323F" w:rsidR="00AE56F7" w:rsidRPr="00BC0A83" w:rsidRDefault="000B5263" w:rsidP="00AE56F7">
            <w:r>
              <w:t xml:space="preserve">4. </w:t>
            </w:r>
            <w:r w:rsidR="00AE56F7" w:rsidRPr="00BC0A83">
              <w:t>Aggregér</w:t>
            </w:r>
          </w:p>
        </w:tc>
        <w:tc>
          <w:tcPr>
            <w:tcW w:w="11871" w:type="dxa"/>
            <w:shd w:val="clear" w:color="auto" w:fill="F2F2F2" w:themeFill="background1" w:themeFillShade="F2"/>
          </w:tcPr>
          <w:p w14:paraId="22994F5B" w14:textId="77777777" w:rsidR="00AE56F7" w:rsidRPr="00BC0A83" w:rsidDel="00AE56F7" w:rsidRDefault="00AE56F7" w:rsidP="00AE56F7"/>
        </w:tc>
      </w:tr>
      <w:tr w:rsidR="00AE56F7" w:rsidRPr="00BC0A83" w14:paraId="790F073C" w14:textId="77777777" w:rsidTr="00CF4E8B">
        <w:tc>
          <w:tcPr>
            <w:tcW w:w="2689" w:type="dxa"/>
            <w:shd w:val="clear" w:color="auto" w:fill="auto"/>
          </w:tcPr>
          <w:p w14:paraId="54D510D5" w14:textId="66FAFA40" w:rsidR="00AE56F7" w:rsidRPr="00BC0A83" w:rsidRDefault="000B5263" w:rsidP="00AE56F7">
            <w:r>
              <w:t xml:space="preserve">5. </w:t>
            </w:r>
            <w:r w:rsidR="00AE56F7" w:rsidRPr="00BC0A83">
              <w:t>Databeskyttelse gennem standardindstillinger</w:t>
            </w:r>
          </w:p>
        </w:tc>
        <w:tc>
          <w:tcPr>
            <w:tcW w:w="11871" w:type="dxa"/>
            <w:shd w:val="clear" w:color="auto" w:fill="F2F2F2" w:themeFill="background1" w:themeFillShade="F2"/>
          </w:tcPr>
          <w:p w14:paraId="0CF39E5D" w14:textId="77777777" w:rsidR="00AE56F7" w:rsidRPr="00BC0A83" w:rsidDel="00AE56F7" w:rsidRDefault="00AE56F7" w:rsidP="00AE56F7"/>
        </w:tc>
      </w:tr>
    </w:tbl>
    <w:p w14:paraId="687CC465" w14:textId="77777777" w:rsidR="00AE56F7" w:rsidRPr="00BC0A83" w:rsidRDefault="00AE56F7" w:rsidP="00AE56F7">
      <w:pPr>
        <w:rPr>
          <w:highlight w:val="yellow"/>
        </w:rPr>
      </w:pPr>
    </w:p>
    <w:p w14:paraId="1E95FBFA" w14:textId="02F28330" w:rsidR="00AE56F7" w:rsidRPr="00BC0A83" w:rsidRDefault="00AE56F7" w:rsidP="00CF4E8B">
      <w:pPr>
        <w:pStyle w:val="Heading2"/>
        <w:rPr>
          <w:szCs w:val="26"/>
        </w:rPr>
      </w:pPr>
      <w:bookmarkStart w:id="18" w:name="_Toc208696829"/>
      <w:r w:rsidRPr="00BC0A83">
        <w:lastRenderedPageBreak/>
        <w:t>Procesorienterede designprincipper</w:t>
      </w:r>
      <w:bookmarkEnd w:id="18"/>
    </w:p>
    <w:p w14:paraId="15874224" w14:textId="516FEAE3" w:rsidR="00AE56F7" w:rsidRPr="00BC0A83" w:rsidRDefault="00AE56F7" w:rsidP="00AE56F7">
      <w:r w:rsidRPr="00BC0A83">
        <w:t xml:space="preserve">Udover de dataorienterede designprincipper kan følgende </w:t>
      </w:r>
      <w:r w:rsidR="000B5263">
        <w:t>fire</w:t>
      </w:r>
      <w:r w:rsidR="000B5263" w:rsidRPr="00BC0A83">
        <w:t xml:space="preserve"> </w:t>
      </w:r>
      <w:r w:rsidRPr="00BC0A83">
        <w:rPr>
          <w:i/>
        </w:rPr>
        <w:t>procesorienterede</w:t>
      </w:r>
      <w:r w:rsidRPr="00BC0A83">
        <w:t xml:space="preserve"> designprincipper ligeledes inddrages ved udformningen af AI-systemets design</w:t>
      </w:r>
      <w:r w:rsidR="000B5263">
        <w:t>:</w:t>
      </w:r>
      <w:r w:rsidRPr="00BC0A83">
        <w:rPr>
          <w:rStyle w:val="FootnoteReference"/>
        </w:rPr>
        <w:footnoteReference w:id="2"/>
      </w:r>
      <w:r w:rsidRPr="00BC0A83">
        <w:t xml:space="preserve"> </w:t>
      </w:r>
    </w:p>
    <w:p w14:paraId="010124B1" w14:textId="77777777" w:rsidR="00AE56F7" w:rsidRPr="00BC0A83" w:rsidRDefault="00AE56F7" w:rsidP="00AE56F7">
      <w:pPr>
        <w:rPr>
          <w:highlight w:val="yellow"/>
        </w:rPr>
      </w:pPr>
    </w:p>
    <w:p w14:paraId="23E943F7" w14:textId="4D92E40D" w:rsidR="00AE56F7" w:rsidRPr="00BC0A83" w:rsidRDefault="00AE56F7" w:rsidP="00AE56F7">
      <w:pPr>
        <w:pStyle w:val="ListParagraph"/>
        <w:numPr>
          <w:ilvl w:val="0"/>
          <w:numId w:val="18"/>
        </w:numPr>
      </w:pPr>
      <w:r w:rsidRPr="00BC0A83">
        <w:rPr>
          <w:i/>
          <w:iCs/>
        </w:rPr>
        <w:t>Informér</w:t>
      </w:r>
      <w:r w:rsidRPr="00BC0A83">
        <w:t>: AI-systemet designes, så den registrerede bliver tilstrækkeligt informeret om, hvordan løsningen fungerer</w:t>
      </w:r>
      <w:r w:rsidR="000B5263">
        <w:t>,</w:t>
      </w:r>
      <w:r w:rsidRPr="00BC0A83">
        <w:t xml:space="preserve"> samt hvordan vedkommendes personoplysninger bliver behandlet. Informationen tilpasses til brugergruppen. Hvis AI-systemet foretager profilering eller træffer automatiske afgørelser, skal den registrerede informeres om, hvordan dette foregår samt konsekvenserne for den registrerede. </w:t>
      </w:r>
    </w:p>
    <w:p w14:paraId="46E10DE8" w14:textId="77777777" w:rsidR="00AE56F7" w:rsidRPr="00BC0A83" w:rsidRDefault="00AE56F7" w:rsidP="00AE56F7">
      <w:pPr>
        <w:ind w:left="360"/>
        <w:rPr>
          <w:highlight w:val="yellow"/>
        </w:rPr>
      </w:pPr>
    </w:p>
    <w:p w14:paraId="42DF64F2" w14:textId="17439B8B" w:rsidR="00AE56F7" w:rsidRPr="00BC0A83" w:rsidRDefault="00AE56F7" w:rsidP="00AE56F7">
      <w:pPr>
        <w:pStyle w:val="ListParagraph"/>
        <w:numPr>
          <w:ilvl w:val="0"/>
          <w:numId w:val="18"/>
        </w:numPr>
      </w:pPr>
      <w:r w:rsidRPr="00BC0A83">
        <w:rPr>
          <w:i/>
          <w:iCs/>
        </w:rPr>
        <w:t>Kontrollér</w:t>
      </w:r>
      <w:r w:rsidRPr="00BC0A83">
        <w:t>: Den registrerede har ret til at kontrollere egne personoplysninger. Derudover har den registrerede ret til at kræve manuel behandling</w:t>
      </w:r>
      <w:r w:rsidR="000B5263">
        <w:t>,</w:t>
      </w:r>
      <w:r w:rsidRPr="00BC0A83">
        <w:t xml:space="preserve"> i tilfælde hvor AI-systemet anvendes til at træffe fuldautomatiske afgørelser. AI-systemet skal som konsekvens heraf være indrettet, så den registrerede </w:t>
      </w:r>
      <w:proofErr w:type="gramStart"/>
      <w:r w:rsidRPr="00BC0A83">
        <w:t>nemt</w:t>
      </w:r>
      <w:proofErr w:type="gramEnd"/>
      <w:r w:rsidRPr="00BC0A83">
        <w:t xml:space="preserve"> er i stand til at udøve disse rettigheder. </w:t>
      </w:r>
    </w:p>
    <w:p w14:paraId="0F306A0A" w14:textId="77777777" w:rsidR="00AE56F7" w:rsidRPr="00BC0A83" w:rsidRDefault="00AE56F7" w:rsidP="00AE56F7">
      <w:pPr>
        <w:pStyle w:val="ListParagraph"/>
        <w:rPr>
          <w:highlight w:val="yellow"/>
        </w:rPr>
      </w:pPr>
    </w:p>
    <w:p w14:paraId="4F60B81B" w14:textId="467A3743" w:rsidR="00AE56F7" w:rsidRPr="00BC0A83" w:rsidRDefault="00AE56F7" w:rsidP="00AE56F7">
      <w:pPr>
        <w:pStyle w:val="ListParagraph"/>
        <w:numPr>
          <w:ilvl w:val="0"/>
          <w:numId w:val="18"/>
        </w:numPr>
      </w:pPr>
      <w:r w:rsidRPr="00BC0A83">
        <w:rPr>
          <w:i/>
          <w:iCs/>
        </w:rPr>
        <w:t>Håndhæv:</w:t>
      </w:r>
      <w:r w:rsidRPr="00BC0A83">
        <w:t xml:space="preserve"> AI-systemet skal være designet, så </w:t>
      </w:r>
      <w:r w:rsidR="000B5263" w:rsidRPr="00BC0A83">
        <w:t>de</w:t>
      </w:r>
      <w:r w:rsidR="000B5263">
        <w:t>t</w:t>
      </w:r>
      <w:r w:rsidR="000B5263" w:rsidRPr="00BC0A83">
        <w:t xml:space="preserve"> </w:t>
      </w:r>
      <w:r w:rsidRPr="00BC0A83">
        <w:t xml:space="preserve">understøtter dokumentation af, hvordan </w:t>
      </w:r>
      <w:r w:rsidR="000B5263" w:rsidRPr="00BC0A83">
        <w:t>de</w:t>
      </w:r>
      <w:r w:rsidR="000B5263">
        <w:t>t</w:t>
      </w:r>
      <w:r w:rsidR="000B5263" w:rsidRPr="00BC0A83">
        <w:t xml:space="preserve"> </w:t>
      </w:r>
      <w:r w:rsidRPr="00BC0A83">
        <w:t>sikrer overholdelse databeskyttelsesreglerne (princippet om ansvarlighed). Dokumentationen skal i denne forbindelse dække ansvarsforhold</w:t>
      </w:r>
      <w:r w:rsidR="000B5263">
        <w:t>,</w:t>
      </w:r>
      <w:r w:rsidRPr="00BC0A83">
        <w:t xml:space="preserve"> samt hvordan databeskyttelsesforordningen håndhæves, og den skal være tilgængelig ved revisioner eller inspektioner af AI-systemet. </w:t>
      </w:r>
    </w:p>
    <w:p w14:paraId="4C83BFAC" w14:textId="77777777" w:rsidR="00AE56F7" w:rsidRPr="00BC0A83" w:rsidRDefault="00AE56F7" w:rsidP="00AE56F7">
      <w:pPr>
        <w:pStyle w:val="ListParagraph"/>
        <w:jc w:val="left"/>
        <w:rPr>
          <w:highlight w:val="yellow"/>
        </w:rPr>
      </w:pPr>
    </w:p>
    <w:p w14:paraId="755CF77B" w14:textId="4FFDD796" w:rsidR="00AE56F7" w:rsidRPr="00BC0A83" w:rsidRDefault="00AE56F7" w:rsidP="00AE56F7">
      <w:pPr>
        <w:pStyle w:val="ListParagraph"/>
        <w:numPr>
          <w:ilvl w:val="0"/>
          <w:numId w:val="18"/>
        </w:numPr>
      </w:pPr>
      <w:r w:rsidRPr="00BC0A83">
        <w:rPr>
          <w:i/>
          <w:iCs/>
        </w:rPr>
        <w:t>Demonstrér</w:t>
      </w:r>
      <w:r w:rsidRPr="00BC0A83">
        <w:t xml:space="preserve">: AI-systemet skal være designet og udviklet, så </w:t>
      </w:r>
      <w:r w:rsidR="00495DA7">
        <w:t>kommunen</w:t>
      </w:r>
      <w:r w:rsidRPr="00BC0A83">
        <w:t xml:space="preserve"> kan dokumentere og demonstrere, hvordan kravene i databeskyttelsesforordningen er blevet implementeret. </w:t>
      </w:r>
      <w:proofErr w:type="gramStart"/>
      <w:r w:rsidRPr="00BC0A83">
        <w:t>Eksempelvis</w:t>
      </w:r>
      <w:proofErr w:type="gramEnd"/>
      <w:r w:rsidRPr="00BC0A83">
        <w:t xml:space="preserve"> kan </w:t>
      </w:r>
      <w:r w:rsidR="00495DA7">
        <w:t>kommunen</w:t>
      </w:r>
      <w:r w:rsidRPr="00BC0A83">
        <w:t xml:space="preserve"> fremlægge dokumentation for udførte tests, rapporter fra sikkerhedsrevisioner, sårbarhedsscanninger og rapporter om håndtering af sikkerhedsbrud mv.</w:t>
      </w:r>
    </w:p>
    <w:p w14:paraId="0A8F2D43" w14:textId="77777777" w:rsidR="00AE56F7" w:rsidRPr="00BC0A83" w:rsidRDefault="00AE56F7" w:rsidP="00AE56F7">
      <w:pPr>
        <w:rPr>
          <w:highlight w:val="yellow"/>
        </w:rPr>
      </w:pPr>
    </w:p>
    <w:p w14:paraId="31C81551" w14:textId="77777777" w:rsidR="00AE56F7" w:rsidRPr="00BC0A83" w:rsidRDefault="00AE56F7" w:rsidP="00AE56F7">
      <w:r w:rsidRPr="00BC0A83">
        <w:t xml:space="preserve">Beskriv nedenfor, hvordan ovenstående procesorienterede designprincipper er blevet implementeret i AI-systemets design: </w:t>
      </w:r>
    </w:p>
    <w:p w14:paraId="63E6A42F" w14:textId="77777777" w:rsidR="00AE56F7" w:rsidRPr="00BC0A83" w:rsidRDefault="00AE56F7" w:rsidP="00AE56F7"/>
    <w:tbl>
      <w:tblPr>
        <w:tblStyle w:val="TableGrid"/>
        <w:tblW w:w="145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1871"/>
      </w:tblGrid>
      <w:tr w:rsidR="00AE56F7" w:rsidRPr="00BC0A83" w14:paraId="420CDBBC" w14:textId="77777777" w:rsidTr="00AE56F7">
        <w:tc>
          <w:tcPr>
            <w:tcW w:w="2689" w:type="dxa"/>
            <w:shd w:val="clear" w:color="auto" w:fill="3DBBFF" w:themeFill="background2" w:themeFillTint="99"/>
          </w:tcPr>
          <w:p w14:paraId="1243847B" w14:textId="77777777" w:rsidR="00AE56F7" w:rsidRPr="00BC0A83" w:rsidRDefault="00AE56F7" w:rsidP="004C27C7">
            <w:pPr>
              <w:keepNext/>
              <w:rPr>
                <w:b/>
                <w:bCs/>
              </w:rPr>
            </w:pPr>
            <w:r w:rsidRPr="00BC0A83">
              <w:rPr>
                <w:b/>
                <w:bCs/>
              </w:rPr>
              <w:t>Princip</w:t>
            </w:r>
          </w:p>
        </w:tc>
        <w:tc>
          <w:tcPr>
            <w:tcW w:w="11871" w:type="dxa"/>
            <w:shd w:val="clear" w:color="auto" w:fill="3DBBFF" w:themeFill="background2" w:themeFillTint="99"/>
          </w:tcPr>
          <w:p w14:paraId="433E248C" w14:textId="77777777" w:rsidR="00AE56F7" w:rsidRPr="00BC0A83" w:rsidRDefault="00AE56F7" w:rsidP="004C27C7">
            <w:pPr>
              <w:keepNext/>
              <w:rPr>
                <w:b/>
                <w:bCs/>
              </w:rPr>
            </w:pPr>
            <w:r w:rsidRPr="00BC0A83">
              <w:rPr>
                <w:b/>
                <w:bCs/>
              </w:rPr>
              <w:t>Beskriv, af hvordan princippet er blevet implementeret</w:t>
            </w:r>
          </w:p>
        </w:tc>
      </w:tr>
      <w:tr w:rsidR="00AE56F7" w:rsidRPr="00BC0A83" w14:paraId="2B306C06" w14:textId="77777777" w:rsidTr="00AE56F7">
        <w:tc>
          <w:tcPr>
            <w:tcW w:w="2689" w:type="dxa"/>
            <w:shd w:val="clear" w:color="auto" w:fill="auto"/>
          </w:tcPr>
          <w:p w14:paraId="0256A314" w14:textId="52896DE8" w:rsidR="00AE56F7" w:rsidRPr="00BC0A83" w:rsidRDefault="000B5263" w:rsidP="004C27C7">
            <w:r>
              <w:t xml:space="preserve">1. </w:t>
            </w:r>
            <w:r w:rsidR="00AE56F7" w:rsidRPr="00BC0A83">
              <w:t>Informér</w:t>
            </w:r>
          </w:p>
        </w:tc>
        <w:tc>
          <w:tcPr>
            <w:tcW w:w="11871" w:type="dxa"/>
            <w:shd w:val="clear" w:color="auto" w:fill="F2F2F2" w:themeFill="background1" w:themeFillShade="F2"/>
          </w:tcPr>
          <w:p w14:paraId="50BAD955" w14:textId="77777777" w:rsidR="00AE56F7" w:rsidRPr="00BC0A83" w:rsidRDefault="00AE56F7" w:rsidP="004C27C7"/>
        </w:tc>
      </w:tr>
      <w:tr w:rsidR="00AE56F7" w:rsidRPr="00BC0A83" w14:paraId="55ADEA1F" w14:textId="77777777" w:rsidTr="00AE56F7">
        <w:tc>
          <w:tcPr>
            <w:tcW w:w="2689" w:type="dxa"/>
            <w:shd w:val="clear" w:color="auto" w:fill="auto"/>
          </w:tcPr>
          <w:p w14:paraId="3EB43577" w14:textId="6203D96D" w:rsidR="00AE56F7" w:rsidRPr="00BC0A83" w:rsidRDefault="000B5263" w:rsidP="004C27C7">
            <w:r>
              <w:t xml:space="preserve">2. </w:t>
            </w:r>
            <w:r w:rsidR="00AE56F7" w:rsidRPr="00BC0A83">
              <w:t>Kontrollér</w:t>
            </w:r>
          </w:p>
        </w:tc>
        <w:tc>
          <w:tcPr>
            <w:tcW w:w="11871" w:type="dxa"/>
            <w:shd w:val="clear" w:color="auto" w:fill="F2F2F2" w:themeFill="background1" w:themeFillShade="F2"/>
          </w:tcPr>
          <w:p w14:paraId="2273F5EB" w14:textId="77777777" w:rsidR="00AE56F7" w:rsidRPr="00BC0A83" w:rsidRDefault="00AE56F7" w:rsidP="004C27C7"/>
        </w:tc>
      </w:tr>
      <w:tr w:rsidR="00AE56F7" w:rsidRPr="00BC0A83" w14:paraId="08EB26E3" w14:textId="77777777" w:rsidTr="00AE56F7">
        <w:tc>
          <w:tcPr>
            <w:tcW w:w="2689" w:type="dxa"/>
            <w:shd w:val="clear" w:color="auto" w:fill="auto"/>
          </w:tcPr>
          <w:p w14:paraId="6C40E7DB" w14:textId="141ABC4D" w:rsidR="00AE56F7" w:rsidRPr="00BC0A83" w:rsidRDefault="000B5263" w:rsidP="004C27C7">
            <w:r>
              <w:t xml:space="preserve">3. </w:t>
            </w:r>
            <w:r w:rsidR="00AE56F7" w:rsidRPr="00BC0A83">
              <w:t>Håndhæv</w:t>
            </w:r>
          </w:p>
        </w:tc>
        <w:tc>
          <w:tcPr>
            <w:tcW w:w="11871" w:type="dxa"/>
            <w:shd w:val="clear" w:color="auto" w:fill="F2F2F2" w:themeFill="background1" w:themeFillShade="F2"/>
          </w:tcPr>
          <w:p w14:paraId="110BB353" w14:textId="77777777" w:rsidR="00AE56F7" w:rsidRPr="00BC0A83" w:rsidRDefault="00AE56F7" w:rsidP="004C27C7"/>
        </w:tc>
      </w:tr>
      <w:tr w:rsidR="00AE56F7" w:rsidRPr="00BC0A83" w14:paraId="4FA4A674" w14:textId="77777777" w:rsidTr="00AE56F7">
        <w:tc>
          <w:tcPr>
            <w:tcW w:w="2689" w:type="dxa"/>
            <w:shd w:val="clear" w:color="auto" w:fill="auto"/>
          </w:tcPr>
          <w:p w14:paraId="03B172E0" w14:textId="5B7685CF" w:rsidR="00AE56F7" w:rsidRPr="00BC0A83" w:rsidRDefault="000B5263" w:rsidP="004C27C7">
            <w:r>
              <w:t xml:space="preserve">4. </w:t>
            </w:r>
            <w:r w:rsidR="00AE56F7" w:rsidRPr="00BC0A83">
              <w:t>Demonstrér</w:t>
            </w:r>
          </w:p>
        </w:tc>
        <w:tc>
          <w:tcPr>
            <w:tcW w:w="11871" w:type="dxa"/>
            <w:shd w:val="clear" w:color="auto" w:fill="F2F2F2" w:themeFill="background1" w:themeFillShade="F2"/>
          </w:tcPr>
          <w:p w14:paraId="4990B60B" w14:textId="77777777" w:rsidR="00AE56F7" w:rsidRPr="00BC0A83" w:rsidRDefault="00AE56F7" w:rsidP="004C27C7"/>
        </w:tc>
      </w:tr>
    </w:tbl>
    <w:p w14:paraId="66C1F85D" w14:textId="77777777" w:rsidR="00AE56F7" w:rsidRPr="00BC0A83" w:rsidRDefault="00AE56F7" w:rsidP="00AE56F7"/>
    <w:p w14:paraId="3A62042B" w14:textId="77777777" w:rsidR="00AE56F7" w:rsidRPr="00BC0A83" w:rsidRDefault="00AE56F7" w:rsidP="00AE56F7"/>
    <w:p w14:paraId="4AFAE9D5" w14:textId="2D9D7219" w:rsidR="0073306A" w:rsidRPr="00BC0A83" w:rsidRDefault="0073306A" w:rsidP="0073306A"/>
    <w:sectPr w:rsidR="0073306A" w:rsidRPr="00BC0A83" w:rsidSect="000E3660">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2268" w:right="1134" w:bottom="1985"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4B62" w14:textId="77777777" w:rsidR="00AE56F7" w:rsidRPr="00BC0A83" w:rsidRDefault="00AE56F7" w:rsidP="009E4B94">
      <w:pPr>
        <w:spacing w:line="240" w:lineRule="auto"/>
      </w:pPr>
      <w:r w:rsidRPr="00BC0A83">
        <w:separator/>
      </w:r>
    </w:p>
    <w:p w14:paraId="1450E511" w14:textId="77777777" w:rsidR="00AE56F7" w:rsidRPr="00BC0A83" w:rsidRDefault="00AE56F7"/>
  </w:endnote>
  <w:endnote w:type="continuationSeparator" w:id="0">
    <w:p w14:paraId="3B9E5CD5" w14:textId="77777777" w:rsidR="00AE56F7" w:rsidRPr="00BC0A83" w:rsidRDefault="00AE56F7" w:rsidP="009E4B94">
      <w:pPr>
        <w:spacing w:line="240" w:lineRule="auto"/>
      </w:pPr>
      <w:r w:rsidRPr="00BC0A83">
        <w:continuationSeparator/>
      </w:r>
    </w:p>
    <w:p w14:paraId="455C1B57" w14:textId="77777777" w:rsidR="00AE56F7" w:rsidRPr="00BC0A83" w:rsidRDefault="00AE5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9F86" w14:textId="77777777" w:rsidR="00BC0A83" w:rsidRPr="00BC0A83" w:rsidRDefault="00BC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BD99" w14:textId="77777777" w:rsidR="00EF1DCC" w:rsidRPr="00BC0A83" w:rsidRDefault="00EF1DCC" w:rsidP="00EF1DCC">
    <w:pPr>
      <w:pStyle w:val="Footer-Line"/>
    </w:pPr>
  </w:p>
  <w:p w14:paraId="1E1A8661" w14:textId="77777777" w:rsidR="00EF1DCC" w:rsidRPr="00BC0A83" w:rsidRDefault="00BB64A4" w:rsidP="00EF1DCC">
    <w:pPr>
      <w:pStyle w:val="Footer"/>
      <w:spacing w:after="60"/>
      <w:jc w:val="right"/>
      <w:rPr>
        <w:rStyle w:val="PageNumber"/>
      </w:rPr>
    </w:pPr>
    <w:sdt>
      <w:sdtPr>
        <w:rPr>
          <w:rStyle w:val="PageNumber"/>
        </w:rPr>
        <w:alias w:val="Page"/>
        <w:tag w:val="{&quot;templafy&quot;:{&quot;id&quot;:&quot;4e35c406-0383-4b3e-96c2-91769e7bf469&quot;}}"/>
        <w:id w:val="1419525642"/>
      </w:sdtPr>
      <w:sdtEndPr>
        <w:rPr>
          <w:rStyle w:val="PageNumber"/>
        </w:rPr>
      </w:sdtEndPr>
      <w:sdtContent>
        <w:r w:rsidR="00F37A90" w:rsidRPr="00BC0A83">
          <w:rPr>
            <w:rStyle w:val="PageNumber"/>
          </w:rPr>
          <w:t>Side</w:t>
        </w:r>
      </w:sdtContent>
    </w:sdt>
    <w:r w:rsidR="00EF1DCC" w:rsidRPr="00BC0A83">
      <w:rPr>
        <w:rStyle w:val="PageNumber"/>
      </w:rPr>
      <w:t xml:space="preserve"> </w:t>
    </w:r>
    <w:r w:rsidR="00EF1DCC" w:rsidRPr="00BC0A83">
      <w:rPr>
        <w:rStyle w:val="PageNumber"/>
      </w:rPr>
      <w:fldChar w:fldCharType="begin"/>
    </w:r>
    <w:r w:rsidR="00EF1DCC" w:rsidRPr="00BC0A83">
      <w:rPr>
        <w:rStyle w:val="PageNumber"/>
      </w:rPr>
      <w:instrText xml:space="preserve"> PAGE  </w:instrText>
    </w:r>
    <w:r w:rsidR="00EF1DCC" w:rsidRPr="00BC0A83">
      <w:rPr>
        <w:rStyle w:val="PageNumber"/>
      </w:rPr>
      <w:fldChar w:fldCharType="separate"/>
    </w:r>
    <w:r w:rsidR="00EF1DCC" w:rsidRPr="00BC0A83">
      <w:rPr>
        <w:rStyle w:val="PageNumber"/>
      </w:rPr>
      <w:t>2</w:t>
    </w:r>
    <w:r w:rsidR="00EF1DCC" w:rsidRPr="00BC0A83">
      <w:rPr>
        <w:rStyle w:val="PageNumber"/>
      </w:rPr>
      <w:fldChar w:fldCharType="end"/>
    </w:r>
    <w:r w:rsidR="00EF1DCC" w:rsidRPr="00BC0A83">
      <w:rPr>
        <w:rStyle w:val="PageNumber"/>
      </w:rPr>
      <w:t xml:space="preserve"> / </w:t>
    </w:r>
    <w:r w:rsidR="00EF1DCC" w:rsidRPr="00BC0A83">
      <w:rPr>
        <w:rStyle w:val="PageNumber"/>
      </w:rPr>
      <w:fldChar w:fldCharType="begin"/>
    </w:r>
    <w:r w:rsidR="00EF1DCC" w:rsidRPr="00BC0A83">
      <w:rPr>
        <w:rStyle w:val="PageNumber"/>
      </w:rPr>
      <w:instrText xml:space="preserve"> NUMPAGES  </w:instrText>
    </w:r>
    <w:r w:rsidR="00EF1DCC" w:rsidRPr="00BC0A83">
      <w:rPr>
        <w:rStyle w:val="PageNumber"/>
      </w:rPr>
      <w:fldChar w:fldCharType="separate"/>
    </w:r>
    <w:r w:rsidR="00EF1DCC" w:rsidRPr="00BC0A83">
      <w:rPr>
        <w:rStyle w:val="PageNumber"/>
      </w:rPr>
      <w:t>2</w:t>
    </w:r>
    <w:r w:rsidR="00EF1DCC" w:rsidRPr="00BC0A83">
      <w:rPr>
        <w:rStyle w:val="PageNumber"/>
      </w:rPr>
      <w:fldChar w:fldCharType="end"/>
    </w:r>
  </w:p>
  <w:p w14:paraId="7AA1EB03" w14:textId="77777777" w:rsidR="00681D83" w:rsidRPr="00BC0A83" w:rsidRDefault="00681D83" w:rsidP="00EF1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20FF" w14:textId="77777777" w:rsidR="00807E85" w:rsidRPr="00BC0A83" w:rsidRDefault="00807E85" w:rsidP="00807E85">
    <w:pPr>
      <w:pStyle w:val="TemplateAddress-Line"/>
    </w:pPr>
    <w:bookmarkStart w:id="27" w:name="_Hlk196814268"/>
    <w:bookmarkStart w:id="28" w:name="_Hlk196814269"/>
  </w:p>
  <w:tbl>
    <w:tblPr>
      <w:tblStyle w:val="Blank"/>
      <w:tblW w:w="15735" w:type="dxa"/>
      <w:tblInd w:w="-567" w:type="dxa"/>
      <w:tblLayout w:type="fixed"/>
      <w:tblLook w:val="04A0" w:firstRow="1" w:lastRow="0" w:firstColumn="1" w:lastColumn="0" w:noHBand="0" w:noVBand="1"/>
    </w:tblPr>
    <w:tblGrid>
      <w:gridCol w:w="2425"/>
      <w:gridCol w:w="1780"/>
      <w:gridCol w:w="2693"/>
      <w:gridCol w:w="8837"/>
    </w:tblGrid>
    <w:tr w:rsidR="00807E85" w:rsidRPr="00BC0A83" w14:paraId="6DF6DC30" w14:textId="77777777" w:rsidTr="00807E85">
      <w:tc>
        <w:tcPr>
          <w:tcW w:w="2425" w:type="dxa"/>
          <w:hideMark/>
        </w:tcPr>
        <w:sdt>
          <w:sdtPr>
            <w:alias w:val="CityOne"/>
            <w:tag w:val="{&quot;templafy&quot;:{&quot;id&quot;:&quot;13c86c5d-49e8-4100-af70-195848815615&quot;}}"/>
            <w:id w:val="-1466029480"/>
          </w:sdtPr>
          <w:sdtEndPr/>
          <w:sdtContent>
            <w:p w14:paraId="4628C0F6" w14:textId="1BA77961" w:rsidR="009C60F0" w:rsidRPr="00BC0A83" w:rsidRDefault="00BC0A83">
              <w:pPr>
                <w:pStyle w:val="Template-Virksomhedsnavn"/>
              </w:pPr>
              <w:r w:rsidRPr="00BC0A83">
                <w:t>København</w:t>
              </w:r>
            </w:p>
          </w:sdtContent>
        </w:sdt>
        <w:sdt>
          <w:sdtPr>
            <w:alias w:val="AddressOne"/>
            <w:tag w:val="{&quot;templafy&quot;:{&quot;id&quot;:&quot;dd352af6-7f5c-4f4d-a923-ed9010985739&quot;}}"/>
            <w:id w:val="-1076277366"/>
          </w:sdtPr>
          <w:sdtEndPr/>
          <w:sdtContent>
            <w:p w14:paraId="1CF98568" w14:textId="77777777" w:rsidR="00BC0A83" w:rsidRPr="00BC0A83" w:rsidRDefault="00BC0A83">
              <w:pPr>
                <w:pStyle w:val="Template-Adresse"/>
              </w:pPr>
              <w:r w:rsidRPr="00BC0A83">
                <w:t>Kalvebod Brygge 32</w:t>
              </w:r>
            </w:p>
            <w:p w14:paraId="479A2E9C" w14:textId="2B7FA6EC" w:rsidR="009C60F0" w:rsidRPr="00BC0A83" w:rsidRDefault="00BC0A83">
              <w:pPr>
                <w:pStyle w:val="Template-Adresse"/>
              </w:pPr>
              <w:r w:rsidRPr="00BC0A83">
                <w:t>DK-1560 København V</w:t>
              </w:r>
            </w:p>
          </w:sdtContent>
        </w:sdt>
      </w:tc>
      <w:tc>
        <w:tcPr>
          <w:tcW w:w="1780" w:type="dxa"/>
          <w:hideMark/>
        </w:tcPr>
        <w:sdt>
          <w:sdtPr>
            <w:alias w:val="CityTwo"/>
            <w:tag w:val="{&quot;templafy&quot;:{&quot;id&quot;:&quot;f8899e5f-82a4-411d-83ca-b31ba5ef8be8&quot;}}"/>
            <w:id w:val="-1838450814"/>
          </w:sdtPr>
          <w:sdtEndPr/>
          <w:sdtContent>
            <w:p w14:paraId="00FAEA99" w14:textId="5FA14C37" w:rsidR="009C60F0" w:rsidRPr="00BC0A83" w:rsidRDefault="00BC0A83">
              <w:pPr>
                <w:pStyle w:val="Template-Virksomhedsnavn"/>
              </w:pPr>
              <w:r w:rsidRPr="00BC0A83">
                <w:t>Aarhus</w:t>
              </w:r>
            </w:p>
          </w:sdtContent>
        </w:sdt>
        <w:sdt>
          <w:sdtPr>
            <w:alias w:val="AddressTwo"/>
            <w:tag w:val="{&quot;templafy&quot;:{&quot;id&quot;:&quot;c32dcdbd-60b5-4171-8671-606830368a1b&quot;}}"/>
            <w:id w:val="-624614085"/>
          </w:sdtPr>
          <w:sdtEndPr/>
          <w:sdtContent>
            <w:p w14:paraId="3E24674C" w14:textId="77777777" w:rsidR="00BC0A83" w:rsidRPr="00BC0A83" w:rsidRDefault="00BC0A83">
              <w:pPr>
                <w:pStyle w:val="Template-Adresse"/>
              </w:pPr>
              <w:r w:rsidRPr="00BC0A83">
                <w:t>Europaplads 8</w:t>
              </w:r>
            </w:p>
            <w:p w14:paraId="576E6D5E" w14:textId="159B92DF" w:rsidR="009C60F0" w:rsidRPr="00BC0A83" w:rsidRDefault="00BC0A83">
              <w:pPr>
                <w:pStyle w:val="Template-Adresse"/>
              </w:pPr>
              <w:r w:rsidRPr="00BC0A83">
                <w:t>DK-8000 Aarhus C</w:t>
              </w:r>
            </w:p>
          </w:sdtContent>
        </w:sdt>
      </w:tc>
      <w:tc>
        <w:tcPr>
          <w:tcW w:w="2693" w:type="dxa"/>
          <w:hideMark/>
        </w:tcPr>
        <w:sdt>
          <w:sdtPr>
            <w:tag w:val="{&quot;templafy&quot;:{&quot;id&quot;:&quot;8c13644e-bbfb-47d7-91e3-583dffd204a0&quot;}}"/>
            <w:id w:val="707078029"/>
          </w:sdtPr>
          <w:sdtEndPr/>
          <w:sdtContent>
            <w:p w14:paraId="426691A4" w14:textId="77777777" w:rsidR="00807E85" w:rsidRPr="00BC0A83" w:rsidRDefault="00807E85" w:rsidP="00807E85">
              <w:pPr>
                <w:pStyle w:val="Template-Adresse"/>
                <w:spacing w:before="260"/>
              </w:pPr>
              <w:r w:rsidRPr="00BC0A83">
                <w:t>T</w:t>
              </w:r>
              <w:r w:rsidRPr="00BC0A83">
                <w:tab/>
              </w:r>
              <w:sdt>
                <w:sdtPr>
                  <w:alias w:val="Phone"/>
                  <w:tag w:val="{&quot;templafy&quot;:{&quot;id&quot;:&quot;daa542b7-7290-4b64-9237-1cc49f713f78&quot;}}"/>
                  <w:id w:val="1914042323"/>
                </w:sdtPr>
                <w:sdtEndPr/>
                <w:sdtContent>
                  <w:r w:rsidRPr="00BC0A83">
                    <w:t>+45 33 15 20 10</w:t>
                  </w:r>
                </w:sdtContent>
              </w:sdt>
            </w:p>
          </w:sdtContent>
        </w:sdt>
        <w:sdt>
          <w:sdtPr>
            <w:alias w:val="FooterMail"/>
            <w:id w:val="1878044191"/>
          </w:sdtPr>
          <w:sdtEndPr/>
          <w:sdtContent>
            <w:p w14:paraId="73EE24AE" w14:textId="15FE95A9" w:rsidR="00807E85" w:rsidRPr="00BC0A83" w:rsidRDefault="00807E85" w:rsidP="00807E85">
              <w:pPr>
                <w:pStyle w:val="Template-Adresse"/>
              </w:pPr>
              <w:r w:rsidRPr="00BC0A83">
                <w:t>@</w:t>
              </w:r>
              <w:r w:rsidRPr="00BC0A83">
                <w:tab/>
              </w:r>
              <w:sdt>
                <w:sdtPr>
                  <w:alias w:val="Mail"/>
                  <w:tag w:val="{&quot;templafy&quot;:{&quot;id&quot;:&quot;c5820c7a-f953-4710-9dfb-f2032c4e1dc0&quot;}}"/>
                  <w:id w:val="1619641384"/>
                </w:sdtPr>
                <w:sdtEndPr/>
                <w:sdtContent>
                  <w:r w:rsidR="00BC0A83" w:rsidRPr="00BC0A83">
                    <w:t>mail@poulschmith.dk</w:t>
                  </w:r>
                </w:sdtContent>
              </w:sdt>
            </w:p>
          </w:sdtContent>
        </w:sdt>
        <w:sdt>
          <w:sdtPr>
            <w:alias w:val="FooterWeb"/>
            <w:id w:val="-511682998"/>
          </w:sdtPr>
          <w:sdtEndPr/>
          <w:sdtContent>
            <w:p w14:paraId="12021AD4" w14:textId="001CCF51" w:rsidR="00807E85" w:rsidRPr="00BC0A83" w:rsidRDefault="00807E85" w:rsidP="00807E85">
              <w:pPr>
                <w:pStyle w:val="Template-Adresse"/>
              </w:pPr>
              <w:r w:rsidRPr="00BC0A83">
                <w:t>w</w:t>
              </w:r>
              <w:r w:rsidRPr="00BC0A83">
                <w:tab/>
              </w:r>
              <w:sdt>
                <w:sdtPr>
                  <w:alias w:val="Web"/>
                  <w:tag w:val="{&quot;templafy&quot;:{&quot;id&quot;:&quot;c7c3e136-bd46-4bda-9997-91430582a088&quot;}}"/>
                  <w:id w:val="-921721450"/>
                </w:sdtPr>
                <w:sdtEndPr/>
                <w:sdtContent>
                  <w:r w:rsidR="00BC0A83" w:rsidRPr="00BC0A83">
                    <w:t>www.poulschmith.dk</w:t>
                  </w:r>
                </w:sdtContent>
              </w:sdt>
            </w:p>
          </w:sdtContent>
        </w:sdt>
      </w:tc>
      <w:tc>
        <w:tcPr>
          <w:tcW w:w="8837" w:type="dxa"/>
          <w:vAlign w:val="bottom"/>
          <w:hideMark/>
        </w:tcPr>
        <w:sdt>
          <w:sdtPr>
            <w:rPr>
              <w:szCs w:val="12"/>
            </w:rPr>
            <w:alias w:val="PrivacyPolicyFooterNormal1"/>
            <w:tag w:val="PrivacyPolicyFooterNormal1"/>
            <w:id w:val="-333078069"/>
          </w:sdtPr>
          <w:sdtEndPr/>
          <w:sdtContent>
            <w:p w14:paraId="75CBF4FA" w14:textId="584FD637" w:rsidR="000C59F6" w:rsidRPr="00BC0A83" w:rsidRDefault="00BC0A83" w:rsidP="000C59F6">
              <w:pPr>
                <w:pStyle w:val="Template-Adresse"/>
                <w:spacing w:before="260"/>
                <w:jc w:val="right"/>
                <w:rPr>
                  <w:szCs w:val="12"/>
                </w:rPr>
              </w:pPr>
              <w:r>
                <w:rPr>
                  <w:szCs w:val="12"/>
                </w:rPr>
                <w:t>CVR: 64 95 28 11</w:t>
              </w:r>
            </w:p>
          </w:sdtContent>
        </w:sdt>
        <w:sdt>
          <w:sdtPr>
            <w:rPr>
              <w:szCs w:val="12"/>
            </w:rPr>
            <w:alias w:val="PrivacyPolicyFooterNormal2"/>
            <w:tag w:val="PrivacyPolicyFooterNormal2"/>
            <w:id w:val="-1166936635"/>
          </w:sdtPr>
          <w:sdtEndPr/>
          <w:sdtContent>
            <w:p w14:paraId="2C822357" w14:textId="33EF4687" w:rsidR="000C59F6" w:rsidRPr="00BC0A83" w:rsidRDefault="00BC0A83" w:rsidP="000C59F6">
              <w:pPr>
                <w:pStyle w:val="Template-Adresse"/>
                <w:jc w:val="right"/>
                <w:rPr>
                  <w:szCs w:val="12"/>
                </w:rPr>
              </w:pPr>
              <w:r>
                <w:rPr>
                  <w:szCs w:val="12"/>
                </w:rPr>
                <w:t>SÅDAN HÅNDTERER VI DINE PERSONOPLYSNINGER</w:t>
              </w:r>
            </w:p>
          </w:sdtContent>
        </w:sdt>
        <w:sdt>
          <w:sdtPr>
            <w:rPr>
              <w:b/>
            </w:rPr>
            <w:alias w:val="PrivacyPolicyFooterBold"/>
            <w:tag w:val="PrivacyPolicyFooterBold"/>
            <w:id w:val="-816193543"/>
          </w:sdtPr>
          <w:sdtEndPr/>
          <w:sdtContent>
            <w:p w14:paraId="179298A6" w14:textId="30A12E41" w:rsidR="00807E85" w:rsidRPr="00BC0A83" w:rsidRDefault="00BC0A83" w:rsidP="000C59F6">
              <w:pPr>
                <w:pStyle w:val="Template-Adresse"/>
                <w:jc w:val="right"/>
              </w:pPr>
              <w:r>
                <w:rPr>
                  <w:b/>
                </w:rPr>
                <w:t>POULSCHMITH.DK/PERSONOPLYSNINGER</w:t>
              </w:r>
            </w:p>
          </w:sdtContent>
        </w:sdt>
      </w:tc>
    </w:tr>
    <w:bookmarkEnd w:id="27"/>
    <w:bookmarkEnd w:id="28"/>
  </w:tbl>
  <w:p w14:paraId="326A0D02" w14:textId="77777777" w:rsidR="00D94EF3" w:rsidRPr="00BC0A83" w:rsidRDefault="00D94EF3" w:rsidP="00807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E8E9" w14:textId="77777777" w:rsidR="00AE56F7" w:rsidRPr="00BC0A83" w:rsidRDefault="00AE56F7" w:rsidP="00DB25D1">
      <w:pPr>
        <w:spacing w:line="240" w:lineRule="auto"/>
      </w:pPr>
      <w:r w:rsidRPr="00BC0A83">
        <w:separator/>
      </w:r>
    </w:p>
  </w:footnote>
  <w:footnote w:type="continuationSeparator" w:id="0">
    <w:p w14:paraId="41ECA077" w14:textId="77777777" w:rsidR="00AE56F7" w:rsidRPr="00BC0A83" w:rsidRDefault="00AE56F7" w:rsidP="00DB25D1">
      <w:pPr>
        <w:spacing w:line="240" w:lineRule="auto"/>
      </w:pPr>
      <w:r w:rsidRPr="00BC0A83">
        <w:continuationSeparator/>
      </w:r>
    </w:p>
  </w:footnote>
  <w:footnote w:id="1">
    <w:p w14:paraId="7B6E8317" w14:textId="32784BCE" w:rsidR="00AE56F7" w:rsidRPr="00BC0A83" w:rsidRDefault="00AE56F7" w:rsidP="00AE56F7">
      <w:pPr>
        <w:pStyle w:val="FootnoteText"/>
      </w:pPr>
      <w:r w:rsidRPr="00BC0A83">
        <w:rPr>
          <w:rStyle w:val="FootnoteReference"/>
        </w:rPr>
        <w:footnoteRef/>
      </w:r>
      <w:r w:rsidRPr="00BC0A83">
        <w:t xml:space="preserve"> Se Datatilsynet, Justitsministeriet og Digitaliseringsstyrelsen: Vejledning - Behandlingssikkerhed og databeskyttelse gennem design og standardindstillinger, juni 2018, s</w:t>
      </w:r>
      <w:r w:rsidR="00607A5E">
        <w:t>ide</w:t>
      </w:r>
      <w:r w:rsidRPr="00BC0A83">
        <w:t xml:space="preserve"> 25 f. og 30, smh. det norske datatilsyn: Software development with Data Protection by Design and by Default, version af 28. november 2017.</w:t>
      </w:r>
    </w:p>
  </w:footnote>
  <w:footnote w:id="2">
    <w:p w14:paraId="59A81133" w14:textId="4C00EFA8" w:rsidR="00AE56F7" w:rsidRPr="00BC0A83" w:rsidRDefault="00AE56F7" w:rsidP="00AE56F7">
      <w:pPr>
        <w:pStyle w:val="FootnoteText"/>
      </w:pPr>
      <w:r w:rsidRPr="00BC0A83">
        <w:rPr>
          <w:rStyle w:val="FootnoteReference"/>
        </w:rPr>
        <w:footnoteRef/>
      </w:r>
      <w:r w:rsidRPr="00BC0A83">
        <w:t xml:space="preserve"> Se ovenfor.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1C4" w14:textId="0FC71C34" w:rsidR="000307C8" w:rsidRPr="00BC0A83" w:rsidRDefault="00BC0A83">
    <w:pPr>
      <w:pStyle w:val="Header"/>
    </w:pPr>
    <w:r w:rsidRPr="00BC0A83">
      <w:rPr>
        <w:noProof/>
      </w:rPr>
      <w:drawing>
        <wp:anchor distT="0" distB="0" distL="114300" distR="114300" simplePos="0" relativeHeight="251664896" behindDoc="0" locked="0" layoutInCell="1" allowOverlap="1" wp14:anchorId="64919FBA" wp14:editId="18CCDA7D">
          <wp:simplePos x="0" y="0"/>
          <wp:positionH relativeFrom="page">
            <wp:align>left</wp:align>
          </wp:positionH>
          <wp:positionV relativeFrom="page">
            <wp:align>top</wp:align>
          </wp:positionV>
          <wp:extent cx="2819400" cy="867410"/>
          <wp:effectExtent l="0" t="0" r="0" b="0"/>
          <wp:wrapNone/>
          <wp:docPr id="579158714" name="Logo_ENG_KA12" hidden="1"/>
          <wp:cNvGraphicFramePr/>
          <a:graphic xmlns:a="http://schemas.openxmlformats.org/drawingml/2006/main">
            <a:graphicData uri="http://schemas.openxmlformats.org/drawingml/2006/picture">
              <pic:pic xmlns:pic="http://schemas.openxmlformats.org/drawingml/2006/picture">
                <pic:nvPicPr>
                  <pic:cNvPr id="579158714" name="Logo_ENG_KA12" hidden="1"/>
                  <pic:cNvPicPr/>
                </pic:nvPicPr>
                <pic:blipFill>
                  <a:blip r:embed="rId1"/>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61824" behindDoc="0" locked="0" layoutInCell="1" allowOverlap="1" wp14:anchorId="3BF28F7E" wp14:editId="66A70CCB">
          <wp:simplePos x="0" y="0"/>
          <wp:positionH relativeFrom="page">
            <wp:align>left</wp:align>
          </wp:positionH>
          <wp:positionV relativeFrom="page">
            <wp:align>top</wp:align>
          </wp:positionV>
          <wp:extent cx="2819400" cy="867410"/>
          <wp:effectExtent l="0" t="0" r="0" b="0"/>
          <wp:wrapNone/>
          <wp:docPr id="1765568213" name="Logo_KA9" hidden="1"/>
          <wp:cNvGraphicFramePr/>
          <a:graphic xmlns:a="http://schemas.openxmlformats.org/drawingml/2006/main">
            <a:graphicData uri="http://schemas.openxmlformats.org/drawingml/2006/picture">
              <pic:pic xmlns:pic="http://schemas.openxmlformats.org/drawingml/2006/picture">
                <pic:nvPicPr>
                  <pic:cNvPr id="1765568213" name="Logo_KA9" hidden="1"/>
                  <pic:cNvPicPr/>
                </pic:nvPicPr>
                <pic:blipFill>
                  <a:blip r:embed="rId2"/>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8752" behindDoc="0" locked="0" layoutInCell="1" allowOverlap="1" wp14:anchorId="352F1E48" wp14:editId="7B94F04F">
          <wp:simplePos x="0" y="0"/>
          <wp:positionH relativeFrom="page">
            <wp:align>left</wp:align>
          </wp:positionH>
          <wp:positionV relativeFrom="page">
            <wp:align>top</wp:align>
          </wp:positionV>
          <wp:extent cx="2819400" cy="867410"/>
          <wp:effectExtent l="0" t="0" r="0" b="0"/>
          <wp:wrapNone/>
          <wp:docPr id="1122697346" name="Logo_ENG_PS6" hidden="1"/>
          <wp:cNvGraphicFramePr/>
          <a:graphic xmlns:a="http://schemas.openxmlformats.org/drawingml/2006/main">
            <a:graphicData uri="http://schemas.openxmlformats.org/drawingml/2006/picture">
              <pic:pic xmlns:pic="http://schemas.openxmlformats.org/drawingml/2006/picture">
                <pic:nvPicPr>
                  <pic:cNvPr id="1122697346" name="Logo_ENG_PS6" hidden="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5680" behindDoc="0" locked="0" layoutInCell="1" allowOverlap="1" wp14:anchorId="33E082AF" wp14:editId="1EDEBBE0">
          <wp:simplePos x="0" y="0"/>
          <wp:positionH relativeFrom="page">
            <wp:align>left</wp:align>
          </wp:positionH>
          <wp:positionV relativeFrom="page">
            <wp:align>top</wp:align>
          </wp:positionV>
          <wp:extent cx="2819400" cy="867410"/>
          <wp:effectExtent l="0" t="0" r="0" b="0"/>
          <wp:wrapNone/>
          <wp:docPr id="821583097" name="Logo_PS3"/>
          <wp:cNvGraphicFramePr/>
          <a:graphic xmlns:a="http://schemas.openxmlformats.org/drawingml/2006/main">
            <a:graphicData uri="http://schemas.openxmlformats.org/drawingml/2006/picture">
              <pic:pic xmlns:pic="http://schemas.openxmlformats.org/drawingml/2006/picture">
                <pic:nvPicPr>
                  <pic:cNvPr id="821583097" name="Logo_PS3"/>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00BB64A4">
      <w:rPr>
        <w:noProof/>
      </w:rPr>
      <w:pict w14:anchorId="69ACC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056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Date"/>
      <w:tag w:val="{&quot;templafy&quot;:{&quot;id&quot;:&quot;c76669ed-650c-4209-b425-ab05c7b13eab&quot;}}"/>
      <w:id w:val="-130088211"/>
      <w:placeholder>
        <w:docPart w:val="94B462542D314D4695F52BEDF28F2230"/>
      </w:placeholder>
    </w:sdtPr>
    <w:sdtEndPr/>
    <w:sdtContent>
      <w:p w14:paraId="4BF33D8A" w14:textId="7F9C6942" w:rsidR="009C60F0" w:rsidRPr="00BC0A83" w:rsidRDefault="00BC0A83">
        <w:pPr>
          <w:pStyle w:val="Template-Dato"/>
        </w:pPr>
        <w:r w:rsidRPr="00BC0A83">
          <w:t>11. september 2025</w:t>
        </w:r>
      </w:p>
    </w:sdtContent>
  </w:sdt>
  <w:sdt>
    <w:sdtPr>
      <w:alias w:val="Initials"/>
      <w:id w:val="635145721"/>
    </w:sdtPr>
    <w:sdtEndPr/>
    <w:sdtContent>
      <w:p w14:paraId="4D8CBF0F" w14:textId="346F0757" w:rsidR="00C2445F" w:rsidRPr="00BC0A83" w:rsidRDefault="00BB64A4" w:rsidP="00C2445F">
        <w:pPr>
          <w:pStyle w:val="Template-Docinfo-Nospace"/>
        </w:pPr>
        <w:sdt>
          <w:sdtPr>
            <w:alias w:val="CaseNo"/>
            <w:tag w:val="{&quot;templafy&quot;:{&quot;id&quot;:&quot;f76a75ab-8702-48f1-beb3-ee3c65f5c883&quot;}}"/>
            <w:id w:val="-1389025850"/>
          </w:sdtPr>
          <w:sdtEndPr/>
          <w:sdtContent>
            <w:r w:rsidR="00947E7C" w:rsidRPr="00BC0A83">
              <w:t>4038831</w:t>
            </w:r>
          </w:sdtContent>
        </w:sdt>
        <w:sdt>
          <w:sdtPr>
            <w:alias w:val="Visibility initialer"/>
            <w:tag w:val="{&quot;SkabelonDesign&quot;:{&quot;type&quot;:&quot;Group&quot;,&quot;visibility&quot;:{&quot;action&quot;:&quot;show&quot;,&quot;compareValues&quot;:[&quot;&quot;],&quot;binding&quot;:&quot;Sags.Initialer&quot;,&quot;operator&quot;:&quot;equals&quot;}}}"/>
            <w:id w:val="2053958865"/>
          </w:sdtPr>
          <w:sdtEndPr/>
          <w:sdtContent>
            <w:r w:rsidR="00947E7C" w:rsidRPr="00BC0A83">
              <w:t xml:space="preserve"> </w:t>
            </w:r>
            <w:sdt>
              <w:sdtPr>
                <w:alias w:val="Sagsansvarlig ini"/>
                <w:tag w:val="{&quot;SkabelonDesign&quot;:{&quot;type&quot;:&quot;Text&quot;,&quot;binding&quot;:&quot;Sags.Initialer&quot;}}"/>
                <w:id w:val="2031213864"/>
              </w:sdtPr>
              <w:sdtEndPr/>
              <w:sdtContent>
                <w:r w:rsidR="00BC0A83">
                  <w:t>MSO/MAN</w:t>
                </w:r>
              </w:sdtContent>
            </w:sdt>
          </w:sdtContent>
        </w:sdt>
      </w:p>
    </w:sdtContent>
  </w:sdt>
  <w:p w14:paraId="2B8A79D1" w14:textId="77777777" w:rsidR="00EF1DCC" w:rsidRPr="00BC0A83" w:rsidRDefault="00EF1DCC" w:rsidP="00EF1DCC">
    <w:pPr>
      <w:pStyle w:val="Header-line"/>
    </w:pPr>
  </w:p>
  <w:p w14:paraId="7A7018D2" w14:textId="2DC371AA" w:rsidR="004F2F70" w:rsidRPr="00BC0A83" w:rsidRDefault="00BC0A83" w:rsidP="00EF1DCC">
    <w:pPr>
      <w:pStyle w:val="Header"/>
    </w:pPr>
    <w:r w:rsidRPr="00BC0A83">
      <w:rPr>
        <w:noProof/>
      </w:rPr>
      <w:drawing>
        <wp:anchor distT="0" distB="0" distL="114300" distR="114300" simplePos="0" relativeHeight="251663872" behindDoc="0" locked="0" layoutInCell="1" allowOverlap="1" wp14:anchorId="3DEC59C7" wp14:editId="5042713C">
          <wp:simplePos x="0" y="0"/>
          <wp:positionH relativeFrom="page">
            <wp:align>left</wp:align>
          </wp:positionH>
          <wp:positionV relativeFrom="page">
            <wp:align>top</wp:align>
          </wp:positionV>
          <wp:extent cx="2819400" cy="867410"/>
          <wp:effectExtent l="0" t="0" r="0" b="0"/>
          <wp:wrapNone/>
          <wp:docPr id="1210090989" name="Logo_ENG_KA11" hidden="1"/>
          <wp:cNvGraphicFramePr/>
          <a:graphic xmlns:a="http://schemas.openxmlformats.org/drawingml/2006/main">
            <a:graphicData uri="http://schemas.openxmlformats.org/drawingml/2006/picture">
              <pic:pic xmlns:pic="http://schemas.openxmlformats.org/drawingml/2006/picture">
                <pic:nvPicPr>
                  <pic:cNvPr id="1210090989" name="Logo_ENG_KA11" hidden="1"/>
                  <pic:cNvPicPr/>
                </pic:nvPicPr>
                <pic:blipFill>
                  <a:blip r:embed="rId1"/>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60800" behindDoc="0" locked="0" layoutInCell="1" allowOverlap="1" wp14:anchorId="465ECB26" wp14:editId="05F36696">
          <wp:simplePos x="0" y="0"/>
          <wp:positionH relativeFrom="page">
            <wp:align>left</wp:align>
          </wp:positionH>
          <wp:positionV relativeFrom="page">
            <wp:align>top</wp:align>
          </wp:positionV>
          <wp:extent cx="2819400" cy="867410"/>
          <wp:effectExtent l="0" t="0" r="0" b="0"/>
          <wp:wrapNone/>
          <wp:docPr id="2009922487" name="Logo_KA8" hidden="1"/>
          <wp:cNvGraphicFramePr/>
          <a:graphic xmlns:a="http://schemas.openxmlformats.org/drawingml/2006/main">
            <a:graphicData uri="http://schemas.openxmlformats.org/drawingml/2006/picture">
              <pic:pic xmlns:pic="http://schemas.openxmlformats.org/drawingml/2006/picture">
                <pic:nvPicPr>
                  <pic:cNvPr id="2009922487" name="Logo_KA8" hidden="1"/>
                  <pic:cNvPicPr/>
                </pic:nvPicPr>
                <pic:blipFill>
                  <a:blip r:embed="rId2"/>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7728" behindDoc="0" locked="0" layoutInCell="1" allowOverlap="1" wp14:anchorId="560F790B" wp14:editId="5378331E">
          <wp:simplePos x="0" y="0"/>
          <wp:positionH relativeFrom="page">
            <wp:align>left</wp:align>
          </wp:positionH>
          <wp:positionV relativeFrom="page">
            <wp:align>top</wp:align>
          </wp:positionV>
          <wp:extent cx="2819400" cy="867410"/>
          <wp:effectExtent l="0" t="0" r="0" b="0"/>
          <wp:wrapNone/>
          <wp:docPr id="680767075" name="Logo_ENG_PS5" hidden="1"/>
          <wp:cNvGraphicFramePr/>
          <a:graphic xmlns:a="http://schemas.openxmlformats.org/drawingml/2006/main">
            <a:graphicData uri="http://schemas.openxmlformats.org/drawingml/2006/picture">
              <pic:pic xmlns:pic="http://schemas.openxmlformats.org/drawingml/2006/picture">
                <pic:nvPicPr>
                  <pic:cNvPr id="680767075" name="Logo_ENG_PS5" hidden="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4656" behindDoc="0" locked="0" layoutInCell="1" allowOverlap="1" wp14:anchorId="43DA8FF2" wp14:editId="1F57462C">
          <wp:simplePos x="0" y="0"/>
          <wp:positionH relativeFrom="page">
            <wp:align>left</wp:align>
          </wp:positionH>
          <wp:positionV relativeFrom="page">
            <wp:align>top</wp:align>
          </wp:positionV>
          <wp:extent cx="2819400" cy="867410"/>
          <wp:effectExtent l="0" t="0" r="0" b="0"/>
          <wp:wrapNone/>
          <wp:docPr id="1480817391" name="Logo_PS2"/>
          <wp:cNvGraphicFramePr/>
          <a:graphic xmlns:a="http://schemas.openxmlformats.org/drawingml/2006/main">
            <a:graphicData uri="http://schemas.openxmlformats.org/drawingml/2006/picture">
              <pic:pic xmlns:pic="http://schemas.openxmlformats.org/drawingml/2006/picture">
                <pic:nvPicPr>
                  <pic:cNvPr id="1480817391" name="Logo_PS2"/>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00EF1DCC" w:rsidRPr="00BC0A83">
      <w:rPr>
        <w:noProof/>
      </w:rPr>
      <mc:AlternateContent>
        <mc:Choice Requires="wps">
          <w:drawing>
            <wp:anchor distT="0" distB="0" distL="114300" distR="114300" simplePos="0" relativeHeight="251651584" behindDoc="1" locked="0" layoutInCell="1" allowOverlap="1" wp14:anchorId="394E7615" wp14:editId="2E7C1BF2">
              <wp:simplePos x="0" y="0"/>
              <wp:positionH relativeFrom="rightMargin">
                <wp:align>right</wp:align>
              </wp:positionH>
              <wp:positionV relativeFrom="paragraph">
                <wp:posOffset>0</wp:posOffset>
              </wp:positionV>
              <wp:extent cx="6696000" cy="342000"/>
              <wp:effectExtent l="0" t="0" r="0" b="0"/>
              <wp:wrapNone/>
              <wp:docPr id="2" name="Watermark_Hide" descr="{&quot;templafy&quot;:{&quot;id&quot;:&quot;284fdc7d-8f89-41f3-a550-02bd26fdf394&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189faa75-439a-436c-94ce-29025d3556bd&quot;}}"/>
                            <w:id w:val="-816642888"/>
                            <w:placeholder>
                              <w:docPart w:val="94B462542D314D4695F52BEDF28F2230"/>
                            </w:placeholder>
                          </w:sdtPr>
                          <w:sdtEndPr/>
                          <w:sdtContent>
                            <w:p w14:paraId="2DCC0946" w14:textId="26A3F15B" w:rsidR="009C60F0" w:rsidRPr="00BC0A83" w:rsidRDefault="00BC0A83">
                              <w:pPr>
                                <w:pStyle w:val="Vandmrke"/>
                                <w:rPr>
                                  <w:vanish/>
                                </w:rPr>
                              </w:pPr>
                              <w:r w:rsidRPr="00BC0A83">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4E7615" id="_x0000_t202" coordsize="21600,21600" o:spt="202" path="m,l,21600r21600,l21600,xe">
              <v:stroke joinstyle="miter"/>
              <v:path gradientshapeok="t" o:connecttype="rect"/>
            </v:shapetype>
            <v:shape id="Watermark_Hide" o:spid="_x0000_s1026" type="#_x0000_t202" alt="{&quot;templafy&quot;:{&quot;id&quot;:&quot;284fdc7d-8f89-41f3-a550-02bd26fdf394&quot;}}" style="position:absolute;left:0;text-align:left;margin-left:476.05pt;margin-top:0;width:527.25pt;height:26.95pt;z-index:-251664896;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Watermark"/>
                      <w:tag w:val="{&quot;templafy&quot;:{&quot;id&quot;:&quot;189faa75-439a-436c-94ce-29025d3556bd&quot;}}"/>
                      <w:id w:val="-816642888"/>
                      <w:placeholder>
                        <w:docPart w:val="94B462542D314D4695F52BEDF28F2230"/>
                      </w:placeholder>
                    </w:sdtPr>
                    <w:sdtEndPr/>
                    <w:sdtContent>
                      <w:p w14:paraId="2DCC0946" w14:textId="26A3F15B" w:rsidR="009C60F0" w:rsidRPr="00BC0A83" w:rsidRDefault="00BC0A83">
                        <w:pPr>
                          <w:pStyle w:val="Vandmrke"/>
                          <w:rPr>
                            <w:vanish/>
                          </w:rPr>
                        </w:pPr>
                        <w:r w:rsidRPr="00BC0A83">
                          <w:rPr>
                            <w:vanish/>
                          </w:rPr>
                          <w:t>[Ingen]</w:t>
                        </w:r>
                      </w:p>
                    </w:sdtContent>
                  </w:sdt>
                </w:txbxContent>
              </v:textbox>
              <w10:wrap anchorx="margin"/>
            </v:shape>
          </w:pict>
        </mc:Fallback>
      </mc:AlternateContent>
    </w:r>
    <w:r w:rsidR="00EF1DCC" w:rsidRPr="00BC0A83">
      <w:rPr>
        <w:noProof/>
      </w:rPr>
      <mc:AlternateContent>
        <mc:Choice Requires="wps">
          <w:drawing>
            <wp:anchor distT="0" distB="0" distL="114300" distR="114300" simplePos="0" relativeHeight="251652608" behindDoc="0" locked="1" layoutInCell="1" allowOverlap="1" wp14:anchorId="432B312A" wp14:editId="6B09FED5">
              <wp:simplePos x="0" y="0"/>
              <wp:positionH relativeFrom="rightMargin">
                <wp:posOffset>-1886585</wp:posOffset>
              </wp:positionH>
              <wp:positionV relativeFrom="page">
                <wp:align>top</wp:align>
              </wp:positionV>
              <wp:extent cx="219600" cy="1036800"/>
              <wp:effectExtent l="0" t="0" r="9525" b="0"/>
              <wp:wrapNone/>
              <wp:docPr id="5"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32273" w14:textId="77777777" w:rsidR="00176308" w:rsidRDefault="00176308" w:rsidP="001763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B312A" id="Dividerline" o:spid="_x0000_s1027" style="position:absolute;left:0;text-align:left;margin-left:-148.55pt;margin-top:0;width:17.3pt;height:81.65pt;z-index:251652608;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Bz&#10;gACIhAIAAHAFAAAOAAAAAAAAAAAAAAAAAC4CAABkcnMvZTJvRG9jLnhtbFBLAQItABQABgAIAAAA&#10;IQBt7lwy3wAAAAoBAAAPAAAAAAAAAAAAAAAAAN4EAABkcnMvZG93bnJldi54bWxQSwUGAAAAAAQA&#10;BADzAAAA6gUAAAAA&#10;" fillcolor="white [3212]" stroked="f" strokeweight="2pt">
              <v:textbox>
                <w:txbxContent>
                  <w:p w14:paraId="37232273" w14:textId="77777777" w:rsidR="00176308" w:rsidRDefault="00176308" w:rsidP="00176308">
                    <w:pPr>
                      <w:jc w:val="center"/>
                    </w:pPr>
                  </w:p>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_Hlk56610099" w:displacedByCustomXml="next"/>
  <w:bookmarkStart w:id="20" w:name="_Hlk56610098" w:displacedByCustomXml="next"/>
  <w:bookmarkStart w:id="21" w:name="_Hlk56609995" w:displacedByCustomXml="next"/>
  <w:bookmarkStart w:id="22" w:name="_Hlk56609994" w:displacedByCustomXml="next"/>
  <w:bookmarkStart w:id="23" w:name="_Hlk56609989" w:displacedByCustomXml="next"/>
  <w:bookmarkStart w:id="24" w:name="_Hlk56609988" w:displacedByCustomXml="next"/>
  <w:bookmarkStart w:id="25" w:name="_Hlk56609873" w:displacedByCustomXml="next"/>
  <w:bookmarkStart w:id="26" w:name="_Hlk56609872" w:displacedByCustomXml="next"/>
  <w:sdt>
    <w:sdtPr>
      <w:alias w:val="Date"/>
      <w:tag w:val="{&quot;templafy&quot;:{&quot;id&quot;:&quot;65586776-8492-42df-8c0d-a38cb3b9ea10&quot;}}"/>
      <w:id w:val="1475332035"/>
    </w:sdtPr>
    <w:sdtEndPr/>
    <w:sdtContent>
      <w:p w14:paraId="13E19946" w14:textId="0EB3A70F" w:rsidR="009C60F0" w:rsidRPr="00BC0A83" w:rsidRDefault="00BC0A83">
        <w:pPr>
          <w:pStyle w:val="Template-Dato"/>
        </w:pPr>
        <w:r w:rsidRPr="00BC0A83">
          <w:t>11. september 2025</w:t>
        </w:r>
      </w:p>
    </w:sdtContent>
  </w:sdt>
  <w:sdt>
    <w:sdtPr>
      <w:alias w:val="Initials"/>
      <w:id w:val="-787657008"/>
    </w:sdtPr>
    <w:sdtEndPr/>
    <w:sdtContent>
      <w:p w14:paraId="50C1C9BA" w14:textId="16B6D1C4" w:rsidR="00C2445F" w:rsidRPr="00BC0A83" w:rsidRDefault="00BB64A4" w:rsidP="00C2445F">
        <w:pPr>
          <w:pStyle w:val="Template-Docinfo-Nospace"/>
        </w:pPr>
        <w:sdt>
          <w:sdtPr>
            <w:alias w:val="CaseNo"/>
            <w:tag w:val="{&quot;templafy&quot;:{&quot;id&quot;:&quot;b0310895-02ec-4cab-bf94-734e7f0f1be1&quot;}}"/>
            <w:id w:val="-707490084"/>
          </w:sdtPr>
          <w:sdtEndPr/>
          <w:sdtContent>
            <w:r w:rsidR="00947E7C" w:rsidRPr="00BC0A83">
              <w:t>4038831</w:t>
            </w:r>
          </w:sdtContent>
        </w:sdt>
        <w:sdt>
          <w:sdtPr>
            <w:alias w:val="Visibility initialer"/>
            <w:tag w:val="{&quot;SkabelonDesign&quot;:{&quot;type&quot;:&quot;Group&quot;,&quot;visibility&quot;:{&quot;action&quot;:&quot;show&quot;,&quot;compareValues&quot;:[&quot;&quot;],&quot;binding&quot;:&quot;Sags.Initialer&quot;,&quot;operator&quot;:&quot;equals&quot;}}}"/>
            <w:id w:val="-210422883"/>
          </w:sdtPr>
          <w:sdtEndPr/>
          <w:sdtContent>
            <w:r w:rsidR="00947E7C" w:rsidRPr="00BC0A83">
              <w:t xml:space="preserve"> </w:t>
            </w:r>
            <w:sdt>
              <w:sdtPr>
                <w:alias w:val="Sagsansvarlig ini"/>
                <w:tag w:val="{&quot;SkabelonDesign&quot;:{&quot;type&quot;:&quot;Text&quot;,&quot;binding&quot;:&quot;Sags.Initialer&quot;}}"/>
                <w:id w:val="-1585068626"/>
              </w:sdtPr>
              <w:sdtEndPr/>
              <w:sdtContent>
                <w:r w:rsidR="00BC0A83">
                  <w:t>MSO/MAN</w:t>
                </w:r>
              </w:sdtContent>
            </w:sdt>
          </w:sdtContent>
        </w:sdt>
      </w:p>
    </w:sdtContent>
  </w:sdt>
  <w:p w14:paraId="3564C05C" w14:textId="77777777" w:rsidR="00215B65" w:rsidRPr="00BC0A83" w:rsidRDefault="00215B65" w:rsidP="00215B65">
    <w:pPr>
      <w:pStyle w:val="Header-line"/>
    </w:pPr>
  </w:p>
  <w:p w14:paraId="75345073" w14:textId="25D6FB1C" w:rsidR="00215B65" w:rsidRPr="00BC0A83" w:rsidRDefault="00BC0A83" w:rsidP="00215B65">
    <w:pPr>
      <w:pStyle w:val="Header"/>
    </w:pPr>
    <w:r w:rsidRPr="00BC0A83">
      <w:rPr>
        <w:noProof/>
      </w:rPr>
      <w:drawing>
        <wp:anchor distT="0" distB="0" distL="114300" distR="114300" simplePos="0" relativeHeight="251662848" behindDoc="0" locked="0" layoutInCell="1" allowOverlap="1" wp14:anchorId="436C1B17" wp14:editId="263BB909">
          <wp:simplePos x="0" y="0"/>
          <wp:positionH relativeFrom="page">
            <wp:align>left</wp:align>
          </wp:positionH>
          <wp:positionV relativeFrom="page">
            <wp:align>top</wp:align>
          </wp:positionV>
          <wp:extent cx="2819400" cy="867410"/>
          <wp:effectExtent l="0" t="0" r="0" b="0"/>
          <wp:wrapNone/>
          <wp:docPr id="1014826748" name="Logo_ENG_KA10" hidden="1"/>
          <wp:cNvGraphicFramePr/>
          <a:graphic xmlns:a="http://schemas.openxmlformats.org/drawingml/2006/main">
            <a:graphicData uri="http://schemas.openxmlformats.org/drawingml/2006/picture">
              <pic:pic xmlns:pic="http://schemas.openxmlformats.org/drawingml/2006/picture">
                <pic:nvPicPr>
                  <pic:cNvPr id="1014826748" name="Logo_ENG_KA10" hidden="1"/>
                  <pic:cNvPicPr/>
                </pic:nvPicPr>
                <pic:blipFill>
                  <a:blip r:embed="rId1"/>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9776" behindDoc="0" locked="0" layoutInCell="1" allowOverlap="1" wp14:anchorId="6CE1C22C" wp14:editId="63BD2CC0">
          <wp:simplePos x="0" y="0"/>
          <wp:positionH relativeFrom="page">
            <wp:align>left</wp:align>
          </wp:positionH>
          <wp:positionV relativeFrom="page">
            <wp:align>top</wp:align>
          </wp:positionV>
          <wp:extent cx="2819400" cy="867410"/>
          <wp:effectExtent l="0" t="0" r="0" b="0"/>
          <wp:wrapNone/>
          <wp:docPr id="1664029362" name="Logo_KA7" hidden="1"/>
          <wp:cNvGraphicFramePr/>
          <a:graphic xmlns:a="http://schemas.openxmlformats.org/drawingml/2006/main">
            <a:graphicData uri="http://schemas.openxmlformats.org/drawingml/2006/picture">
              <pic:pic xmlns:pic="http://schemas.openxmlformats.org/drawingml/2006/picture">
                <pic:nvPicPr>
                  <pic:cNvPr id="1664029362" name="Logo_KA7" hidden="1"/>
                  <pic:cNvPicPr/>
                </pic:nvPicPr>
                <pic:blipFill>
                  <a:blip r:embed="rId2"/>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6704" behindDoc="0" locked="0" layoutInCell="1" allowOverlap="1" wp14:anchorId="244E0290" wp14:editId="482773A0">
          <wp:simplePos x="0" y="0"/>
          <wp:positionH relativeFrom="page">
            <wp:align>left</wp:align>
          </wp:positionH>
          <wp:positionV relativeFrom="page">
            <wp:align>top</wp:align>
          </wp:positionV>
          <wp:extent cx="2819400" cy="867410"/>
          <wp:effectExtent l="0" t="0" r="0" b="0"/>
          <wp:wrapNone/>
          <wp:docPr id="2063673456" name="Logo_ENG_PS4" hidden="1"/>
          <wp:cNvGraphicFramePr/>
          <a:graphic xmlns:a="http://schemas.openxmlformats.org/drawingml/2006/main">
            <a:graphicData uri="http://schemas.openxmlformats.org/drawingml/2006/picture">
              <pic:pic xmlns:pic="http://schemas.openxmlformats.org/drawingml/2006/picture">
                <pic:nvPicPr>
                  <pic:cNvPr id="2063673456" name="Logo_ENG_PS4" hidden="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Pr="00BC0A83">
      <w:rPr>
        <w:noProof/>
      </w:rPr>
      <w:drawing>
        <wp:anchor distT="0" distB="0" distL="114300" distR="114300" simplePos="0" relativeHeight="251653632" behindDoc="0" locked="0" layoutInCell="1" allowOverlap="1" wp14:anchorId="414A26EB" wp14:editId="1B6D1835">
          <wp:simplePos x="0" y="0"/>
          <wp:positionH relativeFrom="page">
            <wp:align>left</wp:align>
          </wp:positionH>
          <wp:positionV relativeFrom="page">
            <wp:align>top</wp:align>
          </wp:positionV>
          <wp:extent cx="2819400" cy="867410"/>
          <wp:effectExtent l="0" t="0" r="0" b="0"/>
          <wp:wrapNone/>
          <wp:docPr id="343236965" name="Logo_PS1"/>
          <wp:cNvGraphicFramePr/>
          <a:graphic xmlns:a="http://schemas.openxmlformats.org/drawingml/2006/main">
            <a:graphicData uri="http://schemas.openxmlformats.org/drawingml/2006/picture">
              <pic:pic xmlns:pic="http://schemas.openxmlformats.org/drawingml/2006/picture">
                <pic:nvPicPr>
                  <pic:cNvPr id="343236965" name="Logo_PS1"/>
                  <pic:cNvPicPr/>
                </pic:nvPicPr>
                <pic:blipFill>
                  <a:blip r:embed="rId3"/>
                  <a:stretch>
                    <a:fillRect/>
                  </a:stretch>
                </pic:blipFill>
                <pic:spPr>
                  <a:xfrm>
                    <a:off x="0" y="0"/>
                    <a:ext cx="2819400" cy="867410"/>
                  </a:xfrm>
                  <a:prstGeom prst="rect">
                    <a:avLst/>
                  </a:prstGeom>
                </pic:spPr>
              </pic:pic>
            </a:graphicData>
          </a:graphic>
          <wp14:sizeRelH relativeFrom="margin">
            <wp14:pctWidth>0</wp14:pctWidth>
          </wp14:sizeRelH>
          <wp14:sizeRelV relativeFrom="margin">
            <wp14:pctHeight>0</wp14:pctHeight>
          </wp14:sizeRelV>
        </wp:anchor>
      </w:drawing>
    </w:r>
    <w:r w:rsidR="00215B65" w:rsidRPr="00BC0A83">
      <w:rPr>
        <w:noProof/>
      </w:rPr>
      <mc:AlternateContent>
        <mc:Choice Requires="wps">
          <w:drawing>
            <wp:anchor distT="0" distB="0" distL="114300" distR="114300" simplePos="0" relativeHeight="251649536" behindDoc="1" locked="0" layoutInCell="1" allowOverlap="1" wp14:anchorId="2F95EBDC" wp14:editId="6A48D752">
              <wp:simplePos x="0" y="0"/>
              <wp:positionH relativeFrom="rightMargin">
                <wp:align>right</wp:align>
              </wp:positionH>
              <wp:positionV relativeFrom="paragraph">
                <wp:posOffset>0</wp:posOffset>
              </wp:positionV>
              <wp:extent cx="6696000" cy="342000"/>
              <wp:effectExtent l="0" t="0" r="0" b="0"/>
              <wp:wrapNone/>
              <wp:docPr id="6" name="Watermark_Hide" descr="{&quot;templafy&quot;:{&quot;id&quot;:&quot;539712f7-4290-4d44-9528-776b42f0369a&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35f273ce-677e-4734-b95f-472ae1141802&quot;}}"/>
                            <w:id w:val="-793522139"/>
                          </w:sdtPr>
                          <w:sdtEndPr/>
                          <w:sdtContent>
                            <w:p w14:paraId="0147FB75" w14:textId="716FB5E6" w:rsidR="009C60F0" w:rsidRPr="00BC0A83" w:rsidRDefault="00BC0A83">
                              <w:pPr>
                                <w:pStyle w:val="Vandmrke"/>
                                <w:rPr>
                                  <w:vanish/>
                                </w:rPr>
                              </w:pPr>
                              <w:r w:rsidRPr="00BC0A83">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95EBDC" id="_x0000_t202" coordsize="21600,21600" o:spt="202" path="m,l,21600r21600,l21600,xe">
              <v:stroke joinstyle="miter"/>
              <v:path gradientshapeok="t" o:connecttype="rect"/>
            </v:shapetype>
            <v:shape id="_x0000_s1028" type="#_x0000_t202" alt="{&quot;templafy&quot;:{&quot;id&quot;:&quot;539712f7-4290-4d44-9528-776b42f0369a&quot;}}" style="position:absolute;left:0;text-align:left;margin-left:476.05pt;margin-top:0;width:527.25pt;height:26.95pt;z-index:-25166694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" filled="f" fillcolor="white [3201]" stroked="f" strokeweight=".5pt">
              <v:textbox style="mso-fit-shape-to-text:t" inset="0,0,0,0">
                <w:txbxContent>
                  <w:sdt>
                    <w:sdtPr>
                      <w:rPr>
                        <w:vanish/>
                      </w:rPr>
                      <w:alias w:val="Watermark"/>
                      <w:tag w:val="{&quot;templafy&quot;:{&quot;id&quot;:&quot;35f273ce-677e-4734-b95f-472ae1141802&quot;}}"/>
                      <w:id w:val="-793522139"/>
                    </w:sdtPr>
                    <w:sdtEndPr/>
                    <w:sdtContent>
                      <w:p w14:paraId="0147FB75" w14:textId="716FB5E6" w:rsidR="009C60F0" w:rsidRPr="00BC0A83" w:rsidRDefault="00BC0A83">
                        <w:pPr>
                          <w:pStyle w:val="Vandmrke"/>
                          <w:rPr>
                            <w:vanish/>
                          </w:rPr>
                        </w:pPr>
                        <w:r w:rsidRPr="00BC0A83">
                          <w:rPr>
                            <w:vanish/>
                          </w:rPr>
                          <w:t>[Ingen]</w:t>
                        </w:r>
                      </w:p>
                    </w:sdtContent>
                  </w:sdt>
                </w:txbxContent>
              </v:textbox>
              <w10:wrap anchorx="margin"/>
            </v:shape>
          </w:pict>
        </mc:Fallback>
      </mc:AlternateContent>
    </w:r>
    <w:r w:rsidR="00215B65" w:rsidRPr="00BC0A83">
      <w:rPr>
        <w:noProof/>
      </w:rPr>
      <mc:AlternateContent>
        <mc:Choice Requires="wps">
          <w:drawing>
            <wp:anchor distT="0" distB="0" distL="114300" distR="114300" simplePos="0" relativeHeight="251650560" behindDoc="0" locked="1" layoutInCell="1" allowOverlap="1" wp14:anchorId="24A281B3" wp14:editId="0956781D">
              <wp:simplePos x="0" y="0"/>
              <wp:positionH relativeFrom="rightMargin">
                <wp:posOffset>-1886585</wp:posOffset>
              </wp:positionH>
              <wp:positionV relativeFrom="page">
                <wp:align>top</wp:align>
              </wp:positionV>
              <wp:extent cx="219600" cy="1036800"/>
              <wp:effectExtent l="0" t="0" r="9525" b="0"/>
              <wp:wrapNone/>
              <wp:docPr id="1"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998CD" w14:textId="77777777" w:rsidR="00176308" w:rsidRDefault="00176308" w:rsidP="001763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281B3" id="_x0000_s1029" style="position:absolute;left:0;text-align:left;margin-left:-148.55pt;margin-top:0;width:17.3pt;height:81.65pt;z-index:25165056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Ce&#10;Q+FIhAIAAHAFAAAOAAAAAAAAAAAAAAAAAC4CAABkcnMvZTJvRG9jLnhtbFBLAQItABQABgAIAAAA&#10;IQBt7lwy3wAAAAoBAAAPAAAAAAAAAAAAAAAAAN4EAABkcnMvZG93bnJldi54bWxQSwUGAAAAAAQA&#10;BADzAAAA6gUAAAAA&#10;" fillcolor="white [3212]" stroked="f" strokeweight="2pt">
              <v:textbox>
                <w:txbxContent>
                  <w:p w14:paraId="5ED998CD" w14:textId="77777777" w:rsidR="00176308" w:rsidRDefault="00176308" w:rsidP="00176308">
                    <w:pPr>
                      <w:jc w:val="center"/>
                    </w:pPr>
                  </w:p>
                </w:txbxContent>
              </v:textbox>
              <w10:wrap anchorx="margin" anchory="page"/>
              <w10:anchorlock/>
            </v:rect>
          </w:pict>
        </mc:Fallback>
      </mc:AlternateContent>
    </w:r>
    <w:bookmarkEnd w:id="26"/>
    <w:bookmarkEnd w:id="25"/>
    <w:bookmarkEnd w:id="24"/>
    <w:bookmarkEnd w:id="23"/>
    <w:bookmarkEnd w:id="22"/>
    <w:bookmarkEnd w:id="21"/>
    <w:bookmarkEnd w:id="20"/>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B06A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76D9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5EF8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B80C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AAB6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1CF3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490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7287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1D5460A8"/>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07A4386"/>
    <w:multiLevelType w:val="hybridMultilevel"/>
    <w:tmpl w:val="63AC318E"/>
    <w:lvl w:ilvl="0" w:tplc="498C082C">
      <w:start w:val="1"/>
      <w:numFmt w:val="decimal"/>
      <w:lvlText w:val="DATA-0.%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1" w15:restartNumberingAfterBreak="0">
    <w:nsid w:val="1BA42A6E"/>
    <w:multiLevelType w:val="hybridMultilevel"/>
    <w:tmpl w:val="166EE9E0"/>
    <w:lvl w:ilvl="0" w:tplc="BE7AC61C">
      <w:start w:val="1"/>
      <w:numFmt w:val="decimal"/>
      <w:lvlText w:val="DATA-1.%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E8B72DD"/>
    <w:multiLevelType w:val="hybridMultilevel"/>
    <w:tmpl w:val="A9EC6506"/>
    <w:lvl w:ilvl="0" w:tplc="A79EFC18">
      <w:start w:val="1"/>
      <w:numFmt w:val="decimal"/>
      <w:lvlText w:val="DATA-5.%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2B11F7A"/>
    <w:multiLevelType w:val="multilevel"/>
    <w:tmpl w:val="46383D5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4" w15:restartNumberingAfterBreak="0">
    <w:nsid w:val="28575914"/>
    <w:multiLevelType w:val="multilevel"/>
    <w:tmpl w:val="0BCAA61C"/>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5"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F17427D"/>
    <w:multiLevelType w:val="hybridMultilevel"/>
    <w:tmpl w:val="F0F6B6C8"/>
    <w:lvl w:ilvl="0" w:tplc="3EE89B3A">
      <w:start w:val="1"/>
      <w:numFmt w:val="decimal"/>
      <w:lvlText w:val="DATA-3.%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35E64DC"/>
    <w:multiLevelType w:val="multilevel"/>
    <w:tmpl w:val="05FCEE9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9A2AEB"/>
    <w:multiLevelType w:val="hybridMultilevel"/>
    <w:tmpl w:val="5358DBFE"/>
    <w:lvl w:ilvl="0" w:tplc="BDE6BEDA">
      <w:start w:val="1"/>
      <w:numFmt w:val="decimal"/>
      <w:lvlText w:val="DATA-2.%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FA2A68"/>
    <w:multiLevelType w:val="hybridMultilevel"/>
    <w:tmpl w:val="36060CBA"/>
    <w:lvl w:ilvl="0" w:tplc="2C96CA8A">
      <w:start w:val="1"/>
      <w:numFmt w:val="decimal"/>
      <w:lvlText w:val="DATA-7.%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1" w15:restartNumberingAfterBreak="0">
    <w:nsid w:val="58CC44F3"/>
    <w:multiLevelType w:val="hybridMultilevel"/>
    <w:tmpl w:val="DDD004F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62A1FDF"/>
    <w:multiLevelType w:val="hybridMultilevel"/>
    <w:tmpl w:val="ABA43E24"/>
    <w:lvl w:ilvl="0" w:tplc="4942C90A">
      <w:start w:val="1"/>
      <w:numFmt w:val="decimal"/>
      <w:lvlText w:val="DATA-4.%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F7C477C"/>
    <w:multiLevelType w:val="multilevel"/>
    <w:tmpl w:val="31BC4E02"/>
    <w:lvl w:ilvl="0">
      <w:start w:val="1"/>
      <w:numFmt w:val="decimal"/>
      <w:lvlText w:val="%1."/>
      <w:lvlJc w:val="left"/>
      <w:pPr>
        <w:tabs>
          <w:tab w:val="num" w:pos="964"/>
        </w:tabs>
        <w:ind w:left="1304" w:hanging="340"/>
      </w:pPr>
      <w:rPr>
        <w:rFonts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24" w15:restartNumberingAfterBreak="0">
    <w:nsid w:val="76EC16C5"/>
    <w:multiLevelType w:val="hybridMultilevel"/>
    <w:tmpl w:val="7EC24516"/>
    <w:lvl w:ilvl="0" w:tplc="2C0E7A96">
      <w:start w:val="1"/>
      <w:numFmt w:val="decimal"/>
      <w:lvlText w:val="DATA-6.%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E20588C"/>
    <w:multiLevelType w:val="multilevel"/>
    <w:tmpl w:val="0B3C764A"/>
    <w:lvl w:ilvl="0">
      <w:start w:val="1"/>
      <w:numFmt w:val="decimal"/>
      <w:lvlText w:val="DATA-9.%1"/>
      <w:lvlJc w:val="left"/>
      <w:pPr>
        <w:ind w:left="1418" w:hanging="426"/>
      </w:pPr>
      <w:rPr>
        <w:rFonts w:ascii="Century Schoolbook" w:hAnsi="Century Schoolbook" w:hint="default"/>
        <w:b w:val="0"/>
        <w:i w:val="0"/>
        <w:color w:val="auto"/>
        <w:sz w:val="20"/>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26" w15:restartNumberingAfterBreak="0">
    <w:nsid w:val="7E375E48"/>
    <w:multiLevelType w:val="hybridMultilevel"/>
    <w:tmpl w:val="62CEDB50"/>
    <w:lvl w:ilvl="0" w:tplc="8318C70C">
      <w:start w:val="1"/>
      <w:numFmt w:val="decimal"/>
      <w:lvlText w:val="DATA-0.%1"/>
      <w:lvlJc w:val="left"/>
      <w:pPr>
        <w:ind w:left="720" w:hanging="360"/>
      </w:pPr>
      <w:rPr>
        <w:rFonts w:ascii="Century Schoolbook" w:hAnsi="Century Schoolbook" w:hint="default"/>
        <w:b w:val="0"/>
        <w:i w:val="0"/>
        <w:color w:val="auto"/>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538346">
    <w:abstractNumId w:val="10"/>
  </w:num>
  <w:num w:numId="2" w16cid:durableId="1708021559">
    <w:abstractNumId w:val="14"/>
  </w:num>
  <w:num w:numId="3" w16cid:durableId="1461069215">
    <w:abstractNumId w:val="7"/>
  </w:num>
  <w:num w:numId="4" w16cid:durableId="1569461546">
    <w:abstractNumId w:val="6"/>
  </w:num>
  <w:num w:numId="5" w16cid:durableId="1911033925">
    <w:abstractNumId w:val="5"/>
  </w:num>
  <w:num w:numId="6" w16cid:durableId="1742948424">
    <w:abstractNumId w:val="4"/>
  </w:num>
  <w:num w:numId="7" w16cid:durableId="364642344">
    <w:abstractNumId w:val="25"/>
  </w:num>
  <w:num w:numId="8" w16cid:durableId="1632859101">
    <w:abstractNumId w:val="3"/>
  </w:num>
  <w:num w:numId="9" w16cid:durableId="641665109">
    <w:abstractNumId w:val="2"/>
  </w:num>
  <w:num w:numId="10" w16cid:durableId="559175110">
    <w:abstractNumId w:val="1"/>
  </w:num>
  <w:num w:numId="11" w16cid:durableId="2037272258">
    <w:abstractNumId w:val="0"/>
  </w:num>
  <w:num w:numId="12" w16cid:durableId="813643185">
    <w:abstractNumId w:val="17"/>
  </w:num>
  <w:num w:numId="13" w16cid:durableId="1892032209">
    <w:abstractNumId w:val="8"/>
  </w:num>
  <w:num w:numId="14" w16cid:durableId="1858276352">
    <w:abstractNumId w:val="20"/>
  </w:num>
  <w:num w:numId="15" w16cid:durableId="718286863">
    <w:abstractNumId w:val="15"/>
  </w:num>
  <w:num w:numId="16" w16cid:durableId="1181506081">
    <w:abstractNumId w:val="13"/>
  </w:num>
  <w:num w:numId="17" w16cid:durableId="1533759941">
    <w:abstractNumId w:val="23"/>
  </w:num>
  <w:num w:numId="18" w16cid:durableId="538250246">
    <w:abstractNumId w:val="21"/>
  </w:num>
  <w:num w:numId="19" w16cid:durableId="1417899568">
    <w:abstractNumId w:val="13"/>
  </w:num>
  <w:num w:numId="20" w16cid:durableId="1139565695">
    <w:abstractNumId w:val="13"/>
  </w:num>
  <w:num w:numId="21" w16cid:durableId="1710569687">
    <w:abstractNumId w:val="13"/>
  </w:num>
  <w:num w:numId="22" w16cid:durableId="1206261686">
    <w:abstractNumId w:val="13"/>
  </w:num>
  <w:num w:numId="23" w16cid:durableId="195836486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3359766">
    <w:abstractNumId w:val="13"/>
  </w:num>
  <w:num w:numId="25" w16cid:durableId="1839343399">
    <w:abstractNumId w:val="13"/>
  </w:num>
  <w:num w:numId="26" w16cid:durableId="1822425548">
    <w:abstractNumId w:val="13"/>
  </w:num>
  <w:num w:numId="27" w16cid:durableId="1590001257">
    <w:abstractNumId w:val="13"/>
  </w:num>
  <w:num w:numId="28" w16cid:durableId="882255778">
    <w:abstractNumId w:val="13"/>
  </w:num>
  <w:num w:numId="29" w16cid:durableId="1621838071">
    <w:abstractNumId w:val="13"/>
  </w:num>
  <w:num w:numId="30" w16cid:durableId="78350275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2537516">
    <w:abstractNumId w:val="9"/>
  </w:num>
  <w:num w:numId="32" w16cid:durableId="1705864799">
    <w:abstractNumId w:val="26"/>
  </w:num>
  <w:num w:numId="33" w16cid:durableId="1541866319">
    <w:abstractNumId w:val="11"/>
  </w:num>
  <w:num w:numId="34" w16cid:durableId="649288794">
    <w:abstractNumId w:val="18"/>
  </w:num>
  <w:num w:numId="35" w16cid:durableId="1356885557">
    <w:abstractNumId w:val="16"/>
  </w:num>
  <w:num w:numId="36" w16cid:durableId="438331724">
    <w:abstractNumId w:val="22"/>
  </w:num>
  <w:num w:numId="37" w16cid:durableId="1843662051">
    <w:abstractNumId w:val="12"/>
  </w:num>
  <w:num w:numId="38" w16cid:durableId="460538006">
    <w:abstractNumId w:val="24"/>
  </w:num>
  <w:num w:numId="39" w16cid:durableId="130018417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b6099392-3033-4131-ba0e-d9762c01b6f1"/>
    <w:docVar w:name="DOCDRAFTER_VERSION" w:val="1.6"/>
    <w:docVar w:name="DOCDRAFTERREINDEX" w:val="NO"/>
    <w:docVar w:name="DOCDRAFTERTASKPANE" w:val="ad9cbc47-7b7f-4846-962d-9682590e9626"/>
    <w:docVar w:name="VERSIONDETAIL" w:val="0"/>
  </w:docVars>
  <w:rsids>
    <w:rsidRoot w:val="00AE56F7"/>
    <w:rsid w:val="00002875"/>
    <w:rsid w:val="00004865"/>
    <w:rsid w:val="00016218"/>
    <w:rsid w:val="00020444"/>
    <w:rsid w:val="00022133"/>
    <w:rsid w:val="00025C50"/>
    <w:rsid w:val="000307C8"/>
    <w:rsid w:val="00043DA2"/>
    <w:rsid w:val="000470E2"/>
    <w:rsid w:val="0005427A"/>
    <w:rsid w:val="00064D73"/>
    <w:rsid w:val="000701CF"/>
    <w:rsid w:val="000707A5"/>
    <w:rsid w:val="00072DBC"/>
    <w:rsid w:val="00073084"/>
    <w:rsid w:val="0007453D"/>
    <w:rsid w:val="00075D1F"/>
    <w:rsid w:val="00080393"/>
    <w:rsid w:val="00087E61"/>
    <w:rsid w:val="0009128C"/>
    <w:rsid w:val="00094ABD"/>
    <w:rsid w:val="000A1D5A"/>
    <w:rsid w:val="000B202F"/>
    <w:rsid w:val="000B5263"/>
    <w:rsid w:val="000B6F4F"/>
    <w:rsid w:val="000C1E9D"/>
    <w:rsid w:val="000C25C5"/>
    <w:rsid w:val="000C59F6"/>
    <w:rsid w:val="000D5B24"/>
    <w:rsid w:val="000E3660"/>
    <w:rsid w:val="000E3A5D"/>
    <w:rsid w:val="000E493F"/>
    <w:rsid w:val="000F2721"/>
    <w:rsid w:val="000F45FB"/>
    <w:rsid w:val="001012C9"/>
    <w:rsid w:val="00101CE3"/>
    <w:rsid w:val="00103E3F"/>
    <w:rsid w:val="0010509D"/>
    <w:rsid w:val="0011006C"/>
    <w:rsid w:val="00112332"/>
    <w:rsid w:val="001148D3"/>
    <w:rsid w:val="001236DF"/>
    <w:rsid w:val="0013244F"/>
    <w:rsid w:val="001412FE"/>
    <w:rsid w:val="00154F68"/>
    <w:rsid w:val="001556CA"/>
    <w:rsid w:val="001603A6"/>
    <w:rsid w:val="00176308"/>
    <w:rsid w:val="00177787"/>
    <w:rsid w:val="00182651"/>
    <w:rsid w:val="00195D51"/>
    <w:rsid w:val="001B2CDC"/>
    <w:rsid w:val="001B6965"/>
    <w:rsid w:val="001B6A66"/>
    <w:rsid w:val="001B7E3A"/>
    <w:rsid w:val="001D35AB"/>
    <w:rsid w:val="001D3B06"/>
    <w:rsid w:val="001E03DB"/>
    <w:rsid w:val="001E43EE"/>
    <w:rsid w:val="001E54B6"/>
    <w:rsid w:val="001F7C88"/>
    <w:rsid w:val="00200496"/>
    <w:rsid w:val="00205E10"/>
    <w:rsid w:val="00214C16"/>
    <w:rsid w:val="00215B65"/>
    <w:rsid w:val="00220761"/>
    <w:rsid w:val="002218E6"/>
    <w:rsid w:val="00226C53"/>
    <w:rsid w:val="002345A9"/>
    <w:rsid w:val="0023502C"/>
    <w:rsid w:val="00235804"/>
    <w:rsid w:val="0023678E"/>
    <w:rsid w:val="0024121D"/>
    <w:rsid w:val="00242596"/>
    <w:rsid w:val="00244D70"/>
    <w:rsid w:val="00245193"/>
    <w:rsid w:val="00252D6D"/>
    <w:rsid w:val="00254D6A"/>
    <w:rsid w:val="00255524"/>
    <w:rsid w:val="00267094"/>
    <w:rsid w:val="00273CAC"/>
    <w:rsid w:val="00275857"/>
    <w:rsid w:val="002758C2"/>
    <w:rsid w:val="00276EB4"/>
    <w:rsid w:val="00277190"/>
    <w:rsid w:val="0028794A"/>
    <w:rsid w:val="00293D96"/>
    <w:rsid w:val="002A2B97"/>
    <w:rsid w:val="002B2604"/>
    <w:rsid w:val="002B2F1A"/>
    <w:rsid w:val="002C0E88"/>
    <w:rsid w:val="002C242C"/>
    <w:rsid w:val="002C5297"/>
    <w:rsid w:val="002C7B3F"/>
    <w:rsid w:val="002D5562"/>
    <w:rsid w:val="002D5C2B"/>
    <w:rsid w:val="002E1720"/>
    <w:rsid w:val="002E1E41"/>
    <w:rsid w:val="002E27B6"/>
    <w:rsid w:val="002E74A4"/>
    <w:rsid w:val="002E78E4"/>
    <w:rsid w:val="00302935"/>
    <w:rsid w:val="003071D2"/>
    <w:rsid w:val="00323F96"/>
    <w:rsid w:val="003471F4"/>
    <w:rsid w:val="00355397"/>
    <w:rsid w:val="00361BC1"/>
    <w:rsid w:val="00367538"/>
    <w:rsid w:val="0036755C"/>
    <w:rsid w:val="00370608"/>
    <w:rsid w:val="00383D01"/>
    <w:rsid w:val="00393D35"/>
    <w:rsid w:val="003A2DDA"/>
    <w:rsid w:val="003B10A5"/>
    <w:rsid w:val="003B1881"/>
    <w:rsid w:val="003B31B2"/>
    <w:rsid w:val="003B35B0"/>
    <w:rsid w:val="003B7A02"/>
    <w:rsid w:val="003C1753"/>
    <w:rsid w:val="003C3569"/>
    <w:rsid w:val="003C4F9F"/>
    <w:rsid w:val="003C60F1"/>
    <w:rsid w:val="003D0E02"/>
    <w:rsid w:val="003D7000"/>
    <w:rsid w:val="003E2D09"/>
    <w:rsid w:val="003E7F68"/>
    <w:rsid w:val="00401AC5"/>
    <w:rsid w:val="00405A60"/>
    <w:rsid w:val="0041123C"/>
    <w:rsid w:val="004123DF"/>
    <w:rsid w:val="00414986"/>
    <w:rsid w:val="00421009"/>
    <w:rsid w:val="00424709"/>
    <w:rsid w:val="00424AD9"/>
    <w:rsid w:val="00433E87"/>
    <w:rsid w:val="004351C6"/>
    <w:rsid w:val="0044055B"/>
    <w:rsid w:val="004474D0"/>
    <w:rsid w:val="004514B1"/>
    <w:rsid w:val="00461F55"/>
    <w:rsid w:val="00462050"/>
    <w:rsid w:val="00482C20"/>
    <w:rsid w:val="0048738F"/>
    <w:rsid w:val="00494BC1"/>
    <w:rsid w:val="00495DA7"/>
    <w:rsid w:val="004A00BB"/>
    <w:rsid w:val="004A4E98"/>
    <w:rsid w:val="004A5FFD"/>
    <w:rsid w:val="004B2719"/>
    <w:rsid w:val="004C01B2"/>
    <w:rsid w:val="004E1AA9"/>
    <w:rsid w:val="004E33ED"/>
    <w:rsid w:val="004E4531"/>
    <w:rsid w:val="004F168F"/>
    <w:rsid w:val="004F1ED7"/>
    <w:rsid w:val="004F2F70"/>
    <w:rsid w:val="004F4C6A"/>
    <w:rsid w:val="004F5F69"/>
    <w:rsid w:val="00507C20"/>
    <w:rsid w:val="005115B8"/>
    <w:rsid w:val="0051274E"/>
    <w:rsid w:val="00513330"/>
    <w:rsid w:val="005173BF"/>
    <w:rsid w:val="005178A7"/>
    <w:rsid w:val="00517B0D"/>
    <w:rsid w:val="00520479"/>
    <w:rsid w:val="005254F1"/>
    <w:rsid w:val="00525B71"/>
    <w:rsid w:val="00543EF2"/>
    <w:rsid w:val="00552F4C"/>
    <w:rsid w:val="005534A3"/>
    <w:rsid w:val="00556B3A"/>
    <w:rsid w:val="00561C72"/>
    <w:rsid w:val="00573C7C"/>
    <w:rsid w:val="0057430F"/>
    <w:rsid w:val="0057475D"/>
    <w:rsid w:val="00582AE7"/>
    <w:rsid w:val="00587889"/>
    <w:rsid w:val="0059366A"/>
    <w:rsid w:val="00594120"/>
    <w:rsid w:val="0059633C"/>
    <w:rsid w:val="005A0B18"/>
    <w:rsid w:val="005A28D4"/>
    <w:rsid w:val="005A7BCE"/>
    <w:rsid w:val="005B0CC3"/>
    <w:rsid w:val="005C0252"/>
    <w:rsid w:val="005C5F97"/>
    <w:rsid w:val="005C769C"/>
    <w:rsid w:val="005D25F9"/>
    <w:rsid w:val="005E6E52"/>
    <w:rsid w:val="005F1580"/>
    <w:rsid w:val="005F3D99"/>
    <w:rsid w:val="005F3ED8"/>
    <w:rsid w:val="005F6B57"/>
    <w:rsid w:val="006045D8"/>
    <w:rsid w:val="00605C32"/>
    <w:rsid w:val="00607A5E"/>
    <w:rsid w:val="00607E3F"/>
    <w:rsid w:val="0062710F"/>
    <w:rsid w:val="00641E22"/>
    <w:rsid w:val="0064785F"/>
    <w:rsid w:val="00647AAC"/>
    <w:rsid w:val="0065148F"/>
    <w:rsid w:val="00652D01"/>
    <w:rsid w:val="00653520"/>
    <w:rsid w:val="00655B49"/>
    <w:rsid w:val="00661870"/>
    <w:rsid w:val="0066520C"/>
    <w:rsid w:val="00665487"/>
    <w:rsid w:val="00666BA8"/>
    <w:rsid w:val="00674045"/>
    <w:rsid w:val="00681D83"/>
    <w:rsid w:val="006900C2"/>
    <w:rsid w:val="006952DD"/>
    <w:rsid w:val="006A39D3"/>
    <w:rsid w:val="006B280A"/>
    <w:rsid w:val="006B2B6D"/>
    <w:rsid w:val="006B30A9"/>
    <w:rsid w:val="006B5415"/>
    <w:rsid w:val="006E0EA2"/>
    <w:rsid w:val="006E1398"/>
    <w:rsid w:val="006E3237"/>
    <w:rsid w:val="006E778F"/>
    <w:rsid w:val="006F246C"/>
    <w:rsid w:val="006F527D"/>
    <w:rsid w:val="006F5447"/>
    <w:rsid w:val="006F6DDE"/>
    <w:rsid w:val="007008EE"/>
    <w:rsid w:val="0070267E"/>
    <w:rsid w:val="00706E32"/>
    <w:rsid w:val="007120AF"/>
    <w:rsid w:val="007227E7"/>
    <w:rsid w:val="0072338F"/>
    <w:rsid w:val="00732682"/>
    <w:rsid w:val="0073306A"/>
    <w:rsid w:val="00737537"/>
    <w:rsid w:val="00747634"/>
    <w:rsid w:val="007546AF"/>
    <w:rsid w:val="00757184"/>
    <w:rsid w:val="00764253"/>
    <w:rsid w:val="00765934"/>
    <w:rsid w:val="00771DCB"/>
    <w:rsid w:val="0077451B"/>
    <w:rsid w:val="00775820"/>
    <w:rsid w:val="007830AC"/>
    <w:rsid w:val="0079073C"/>
    <w:rsid w:val="0079138D"/>
    <w:rsid w:val="007921CD"/>
    <w:rsid w:val="00795F94"/>
    <w:rsid w:val="007A385F"/>
    <w:rsid w:val="007A75CA"/>
    <w:rsid w:val="007B234E"/>
    <w:rsid w:val="007C01F7"/>
    <w:rsid w:val="007C0EBA"/>
    <w:rsid w:val="007E0B65"/>
    <w:rsid w:val="007E373C"/>
    <w:rsid w:val="007E6A4E"/>
    <w:rsid w:val="007F109F"/>
    <w:rsid w:val="008002CE"/>
    <w:rsid w:val="008056D7"/>
    <w:rsid w:val="00806254"/>
    <w:rsid w:val="00807E85"/>
    <w:rsid w:val="00811976"/>
    <w:rsid w:val="00825CB8"/>
    <w:rsid w:val="00836161"/>
    <w:rsid w:val="008401CB"/>
    <w:rsid w:val="00845541"/>
    <w:rsid w:val="008475A7"/>
    <w:rsid w:val="008515CE"/>
    <w:rsid w:val="008564E5"/>
    <w:rsid w:val="00860693"/>
    <w:rsid w:val="0086378A"/>
    <w:rsid w:val="00866925"/>
    <w:rsid w:val="00873FA1"/>
    <w:rsid w:val="00876120"/>
    <w:rsid w:val="00892D08"/>
    <w:rsid w:val="00893791"/>
    <w:rsid w:val="00894C33"/>
    <w:rsid w:val="008A4AD0"/>
    <w:rsid w:val="008B272D"/>
    <w:rsid w:val="008B41DA"/>
    <w:rsid w:val="008C601B"/>
    <w:rsid w:val="008D0DDD"/>
    <w:rsid w:val="008D70B1"/>
    <w:rsid w:val="008E5A6D"/>
    <w:rsid w:val="008F32DF"/>
    <w:rsid w:val="008F4D20"/>
    <w:rsid w:val="0090493F"/>
    <w:rsid w:val="0090636D"/>
    <w:rsid w:val="009066F9"/>
    <w:rsid w:val="009127C6"/>
    <w:rsid w:val="009207D0"/>
    <w:rsid w:val="009241AD"/>
    <w:rsid w:val="009276B1"/>
    <w:rsid w:val="009459C9"/>
    <w:rsid w:val="009461F5"/>
    <w:rsid w:val="0094757D"/>
    <w:rsid w:val="00947E7C"/>
    <w:rsid w:val="00951B25"/>
    <w:rsid w:val="00951C23"/>
    <w:rsid w:val="0096071D"/>
    <w:rsid w:val="00960CAF"/>
    <w:rsid w:val="00961E88"/>
    <w:rsid w:val="00964A0E"/>
    <w:rsid w:val="009737E4"/>
    <w:rsid w:val="009811B7"/>
    <w:rsid w:val="00982736"/>
    <w:rsid w:val="00983B74"/>
    <w:rsid w:val="0098497D"/>
    <w:rsid w:val="00987253"/>
    <w:rsid w:val="00987452"/>
    <w:rsid w:val="00990263"/>
    <w:rsid w:val="00992266"/>
    <w:rsid w:val="00995A5E"/>
    <w:rsid w:val="009961E2"/>
    <w:rsid w:val="009A3C53"/>
    <w:rsid w:val="009A4CCC"/>
    <w:rsid w:val="009B4CB9"/>
    <w:rsid w:val="009C60F0"/>
    <w:rsid w:val="009D1E80"/>
    <w:rsid w:val="009D677D"/>
    <w:rsid w:val="009D70DB"/>
    <w:rsid w:val="009E39CF"/>
    <w:rsid w:val="009E4B94"/>
    <w:rsid w:val="009F0FA5"/>
    <w:rsid w:val="009F527A"/>
    <w:rsid w:val="00A04A85"/>
    <w:rsid w:val="00A125F7"/>
    <w:rsid w:val="00A16928"/>
    <w:rsid w:val="00A22C53"/>
    <w:rsid w:val="00A24399"/>
    <w:rsid w:val="00A272FC"/>
    <w:rsid w:val="00A31FA5"/>
    <w:rsid w:val="00A35855"/>
    <w:rsid w:val="00A417F2"/>
    <w:rsid w:val="00A42E64"/>
    <w:rsid w:val="00A439F3"/>
    <w:rsid w:val="00A63196"/>
    <w:rsid w:val="00A76BA8"/>
    <w:rsid w:val="00A8383C"/>
    <w:rsid w:val="00A86E7A"/>
    <w:rsid w:val="00A90452"/>
    <w:rsid w:val="00A91DA5"/>
    <w:rsid w:val="00A97E00"/>
    <w:rsid w:val="00AA3165"/>
    <w:rsid w:val="00AA6EF3"/>
    <w:rsid w:val="00AB4582"/>
    <w:rsid w:val="00AB5741"/>
    <w:rsid w:val="00AB7A6E"/>
    <w:rsid w:val="00AD27DE"/>
    <w:rsid w:val="00AD5F89"/>
    <w:rsid w:val="00AE0C84"/>
    <w:rsid w:val="00AE206A"/>
    <w:rsid w:val="00AE2483"/>
    <w:rsid w:val="00AE2B1C"/>
    <w:rsid w:val="00AE56F7"/>
    <w:rsid w:val="00AF0063"/>
    <w:rsid w:val="00AF1701"/>
    <w:rsid w:val="00AF1D02"/>
    <w:rsid w:val="00AF546B"/>
    <w:rsid w:val="00AF70E7"/>
    <w:rsid w:val="00B00D92"/>
    <w:rsid w:val="00B0422A"/>
    <w:rsid w:val="00B043EA"/>
    <w:rsid w:val="00B059CD"/>
    <w:rsid w:val="00B15139"/>
    <w:rsid w:val="00B20C7E"/>
    <w:rsid w:val="00B24E70"/>
    <w:rsid w:val="00B46601"/>
    <w:rsid w:val="00B51B23"/>
    <w:rsid w:val="00B549CC"/>
    <w:rsid w:val="00B55ED4"/>
    <w:rsid w:val="00B613E3"/>
    <w:rsid w:val="00B72104"/>
    <w:rsid w:val="00B83DC0"/>
    <w:rsid w:val="00B865CB"/>
    <w:rsid w:val="00B921DC"/>
    <w:rsid w:val="00B97712"/>
    <w:rsid w:val="00BA3FAA"/>
    <w:rsid w:val="00BB4255"/>
    <w:rsid w:val="00BB64A4"/>
    <w:rsid w:val="00BB74DB"/>
    <w:rsid w:val="00BC0A83"/>
    <w:rsid w:val="00BC4DC2"/>
    <w:rsid w:val="00BC52E7"/>
    <w:rsid w:val="00BC7B48"/>
    <w:rsid w:val="00BD12F4"/>
    <w:rsid w:val="00BD323F"/>
    <w:rsid w:val="00BD5BE1"/>
    <w:rsid w:val="00BD74F6"/>
    <w:rsid w:val="00BE0F9C"/>
    <w:rsid w:val="00BE122B"/>
    <w:rsid w:val="00BF1BE1"/>
    <w:rsid w:val="00BF2245"/>
    <w:rsid w:val="00BF702A"/>
    <w:rsid w:val="00C02471"/>
    <w:rsid w:val="00C10676"/>
    <w:rsid w:val="00C110D2"/>
    <w:rsid w:val="00C13C08"/>
    <w:rsid w:val="00C20AD5"/>
    <w:rsid w:val="00C2445F"/>
    <w:rsid w:val="00C3004E"/>
    <w:rsid w:val="00C357EF"/>
    <w:rsid w:val="00C41487"/>
    <w:rsid w:val="00C439CB"/>
    <w:rsid w:val="00C449DC"/>
    <w:rsid w:val="00C45D3E"/>
    <w:rsid w:val="00C47AEB"/>
    <w:rsid w:val="00C52518"/>
    <w:rsid w:val="00C53003"/>
    <w:rsid w:val="00C640BB"/>
    <w:rsid w:val="00C66B89"/>
    <w:rsid w:val="00C76BD3"/>
    <w:rsid w:val="00C81048"/>
    <w:rsid w:val="00C83F20"/>
    <w:rsid w:val="00C857F1"/>
    <w:rsid w:val="00C87006"/>
    <w:rsid w:val="00CA0183"/>
    <w:rsid w:val="00CA0A7D"/>
    <w:rsid w:val="00CA7DC0"/>
    <w:rsid w:val="00CB1FD0"/>
    <w:rsid w:val="00CB4DCF"/>
    <w:rsid w:val="00CB7094"/>
    <w:rsid w:val="00CC4658"/>
    <w:rsid w:val="00CC6322"/>
    <w:rsid w:val="00CE18E8"/>
    <w:rsid w:val="00CE1EA7"/>
    <w:rsid w:val="00CE5168"/>
    <w:rsid w:val="00CE6000"/>
    <w:rsid w:val="00CF4E8B"/>
    <w:rsid w:val="00CF7622"/>
    <w:rsid w:val="00D05204"/>
    <w:rsid w:val="00D20E06"/>
    <w:rsid w:val="00D27D0E"/>
    <w:rsid w:val="00D31C14"/>
    <w:rsid w:val="00D3752F"/>
    <w:rsid w:val="00D46001"/>
    <w:rsid w:val="00D53670"/>
    <w:rsid w:val="00D55130"/>
    <w:rsid w:val="00D55594"/>
    <w:rsid w:val="00D5652D"/>
    <w:rsid w:val="00D605B4"/>
    <w:rsid w:val="00D644D4"/>
    <w:rsid w:val="00D649E9"/>
    <w:rsid w:val="00D736D4"/>
    <w:rsid w:val="00D83B1C"/>
    <w:rsid w:val="00D85C03"/>
    <w:rsid w:val="00D86097"/>
    <w:rsid w:val="00D86BFF"/>
    <w:rsid w:val="00D87C66"/>
    <w:rsid w:val="00D94EF3"/>
    <w:rsid w:val="00D96141"/>
    <w:rsid w:val="00D978D6"/>
    <w:rsid w:val="00DA23D0"/>
    <w:rsid w:val="00DB23D0"/>
    <w:rsid w:val="00DB25D1"/>
    <w:rsid w:val="00DB31AF"/>
    <w:rsid w:val="00DB4B16"/>
    <w:rsid w:val="00DC246F"/>
    <w:rsid w:val="00DC61BD"/>
    <w:rsid w:val="00DD1202"/>
    <w:rsid w:val="00DD1936"/>
    <w:rsid w:val="00DE2B28"/>
    <w:rsid w:val="00DE5002"/>
    <w:rsid w:val="00DE5F2C"/>
    <w:rsid w:val="00DF5FAE"/>
    <w:rsid w:val="00DF7ABF"/>
    <w:rsid w:val="00DF7E8E"/>
    <w:rsid w:val="00E0086D"/>
    <w:rsid w:val="00E01328"/>
    <w:rsid w:val="00E07209"/>
    <w:rsid w:val="00E2129C"/>
    <w:rsid w:val="00E36774"/>
    <w:rsid w:val="00E51DFD"/>
    <w:rsid w:val="00E53EE9"/>
    <w:rsid w:val="00E55114"/>
    <w:rsid w:val="00E6265D"/>
    <w:rsid w:val="00E6486C"/>
    <w:rsid w:val="00E711BF"/>
    <w:rsid w:val="00E74D84"/>
    <w:rsid w:val="00E80444"/>
    <w:rsid w:val="00E866B3"/>
    <w:rsid w:val="00E97076"/>
    <w:rsid w:val="00EA1783"/>
    <w:rsid w:val="00EA354A"/>
    <w:rsid w:val="00EB003C"/>
    <w:rsid w:val="00EB0462"/>
    <w:rsid w:val="00EC145C"/>
    <w:rsid w:val="00EC18FD"/>
    <w:rsid w:val="00EC4980"/>
    <w:rsid w:val="00ED6EC5"/>
    <w:rsid w:val="00EE2B2B"/>
    <w:rsid w:val="00EE45D5"/>
    <w:rsid w:val="00EF1DCC"/>
    <w:rsid w:val="00F04788"/>
    <w:rsid w:val="00F1054D"/>
    <w:rsid w:val="00F1066B"/>
    <w:rsid w:val="00F16046"/>
    <w:rsid w:val="00F233E7"/>
    <w:rsid w:val="00F25130"/>
    <w:rsid w:val="00F257D3"/>
    <w:rsid w:val="00F32CA2"/>
    <w:rsid w:val="00F33908"/>
    <w:rsid w:val="00F37A90"/>
    <w:rsid w:val="00F467B1"/>
    <w:rsid w:val="00F46F50"/>
    <w:rsid w:val="00F710A5"/>
    <w:rsid w:val="00F73354"/>
    <w:rsid w:val="00F75CDC"/>
    <w:rsid w:val="00F76663"/>
    <w:rsid w:val="00F76D02"/>
    <w:rsid w:val="00F77499"/>
    <w:rsid w:val="00F95682"/>
    <w:rsid w:val="00F959B7"/>
    <w:rsid w:val="00F97A7C"/>
    <w:rsid w:val="00FA2695"/>
    <w:rsid w:val="00FA6615"/>
    <w:rsid w:val="00FA6D40"/>
    <w:rsid w:val="00FC191C"/>
    <w:rsid w:val="00FC24F2"/>
    <w:rsid w:val="00FC2632"/>
    <w:rsid w:val="00FC7BB9"/>
    <w:rsid w:val="00FD5088"/>
    <w:rsid w:val="00FD5909"/>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FD3A"/>
  <w15:docId w15:val="{425EF18F-D34B-4D90-A0F7-A19E9E71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04E"/>
  </w:style>
  <w:style w:type="paragraph" w:styleId="Heading1">
    <w:name w:val="heading 1"/>
    <w:basedOn w:val="Normal"/>
    <w:next w:val="Normal"/>
    <w:link w:val="Heading1Char"/>
    <w:uiPriority w:val="1"/>
    <w:qFormat/>
    <w:rsid w:val="00F1066B"/>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1"/>
    <w:qFormat/>
    <w:rsid w:val="00F1066B"/>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1"/>
    <w:qFormat/>
    <w:rsid w:val="00F1066B"/>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1"/>
    <w:qFormat/>
    <w:rsid w:val="00F1066B"/>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9"/>
    <w:qFormat/>
    <w:rsid w:val="00F1066B"/>
    <w:pPr>
      <w:numPr>
        <w:numId w:val="0"/>
      </w:numPr>
      <w:outlineLvl w:val="4"/>
    </w:pPr>
    <w:rPr>
      <w:bCs w:val="0"/>
      <w:iCs/>
      <w:szCs w:val="26"/>
    </w:rPr>
  </w:style>
  <w:style w:type="paragraph" w:styleId="Heading6">
    <w:name w:val="heading 6"/>
    <w:basedOn w:val="Heading2"/>
    <w:next w:val="Normal"/>
    <w:link w:val="Heading6Char"/>
    <w:uiPriority w:val="9"/>
    <w:rsid w:val="00F1066B"/>
    <w:pPr>
      <w:numPr>
        <w:ilvl w:val="0"/>
        <w:numId w:val="0"/>
      </w:numPr>
      <w:tabs>
        <w:tab w:val="left" w:pos="709"/>
      </w:tabs>
      <w:outlineLvl w:val="5"/>
    </w:pPr>
    <w:rPr>
      <w:bCs/>
      <w:szCs w:val="22"/>
    </w:rPr>
  </w:style>
  <w:style w:type="paragraph" w:styleId="Heading7">
    <w:name w:val="heading 7"/>
    <w:basedOn w:val="Heading3"/>
    <w:next w:val="Normal"/>
    <w:link w:val="Heading7Char"/>
    <w:uiPriority w:val="9"/>
    <w:rsid w:val="00F1066B"/>
    <w:pPr>
      <w:numPr>
        <w:ilvl w:val="0"/>
        <w:numId w:val="0"/>
      </w:numPr>
      <w:tabs>
        <w:tab w:val="left" w:pos="851"/>
      </w:tabs>
      <w:outlineLvl w:val="6"/>
    </w:pPr>
    <w:rPr>
      <w:szCs w:val="24"/>
    </w:rPr>
  </w:style>
  <w:style w:type="paragraph" w:styleId="Heading8">
    <w:name w:val="heading 8"/>
    <w:basedOn w:val="Heading4"/>
    <w:next w:val="Normal"/>
    <w:link w:val="Heading8Char"/>
    <w:uiPriority w:val="9"/>
    <w:rsid w:val="00F1066B"/>
    <w:pPr>
      <w:numPr>
        <w:ilvl w:val="0"/>
        <w:numId w:val="0"/>
      </w:numPr>
      <w:tabs>
        <w:tab w:val="left" w:pos="992"/>
      </w:tabs>
      <w:outlineLvl w:val="7"/>
    </w:pPr>
    <w:rPr>
      <w:iCs/>
      <w:szCs w:val="24"/>
    </w:rPr>
  </w:style>
  <w:style w:type="paragraph" w:styleId="Heading9">
    <w:name w:val="heading 9"/>
    <w:basedOn w:val="Normal"/>
    <w:next w:val="Normal"/>
    <w:link w:val="Heading9Char"/>
    <w:uiPriority w:val="10"/>
    <w:rsid w:val="00F1066B"/>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F1066B"/>
    <w:pPr>
      <w:tabs>
        <w:tab w:val="center" w:pos="4819"/>
        <w:tab w:val="right" w:pos="9638"/>
      </w:tabs>
      <w:spacing w:line="240" w:lineRule="auto"/>
      <w:ind w:left="-567" w:right="-567"/>
    </w:pPr>
    <w:rPr>
      <w:rFonts w:ascii="Arial" w:hAnsi="Arial"/>
      <w:sz w:val="16"/>
    </w:rPr>
  </w:style>
  <w:style w:type="character" w:customStyle="1" w:styleId="HeaderChar">
    <w:name w:val="Header Char"/>
    <w:basedOn w:val="DefaultParagraphFont"/>
    <w:link w:val="Header"/>
    <w:uiPriority w:val="21"/>
    <w:semiHidden/>
    <w:rsid w:val="00F1066B"/>
    <w:rPr>
      <w:rFonts w:ascii="Arial" w:hAnsi="Arial"/>
      <w:sz w:val="16"/>
      <w:lang w:val="da-DK"/>
    </w:rPr>
  </w:style>
  <w:style w:type="paragraph" w:styleId="Footer">
    <w:name w:val="footer"/>
    <w:basedOn w:val="Normal"/>
    <w:link w:val="FooterChar"/>
    <w:uiPriority w:val="21"/>
    <w:semiHidden/>
    <w:rsid w:val="00F1066B"/>
    <w:pPr>
      <w:tabs>
        <w:tab w:val="center" w:pos="4819"/>
        <w:tab w:val="right" w:pos="9638"/>
      </w:tabs>
      <w:spacing w:line="240" w:lineRule="atLeast"/>
      <w:ind w:left="-567" w:right="-567"/>
    </w:pPr>
    <w:rPr>
      <w:sz w:val="16"/>
    </w:rPr>
  </w:style>
  <w:style w:type="character" w:customStyle="1" w:styleId="FooterChar">
    <w:name w:val="Footer Char"/>
    <w:basedOn w:val="DefaultParagraphFont"/>
    <w:link w:val="Footer"/>
    <w:uiPriority w:val="21"/>
    <w:semiHidden/>
    <w:rsid w:val="00F1066B"/>
    <w:rPr>
      <w:sz w:val="16"/>
      <w:lang w:val="da-DK"/>
    </w:rPr>
  </w:style>
  <w:style w:type="character" w:customStyle="1" w:styleId="Heading1Char">
    <w:name w:val="Heading 1 Char"/>
    <w:basedOn w:val="DefaultParagraphFont"/>
    <w:link w:val="Heading1"/>
    <w:uiPriority w:val="1"/>
    <w:rsid w:val="00F1066B"/>
    <w:rPr>
      <w:rFonts w:eastAsia="Times New Roman" w:cs="Times New Roman"/>
      <w:b/>
      <w:bCs/>
      <w:caps/>
      <w:lang w:val="da-DK"/>
    </w:rPr>
  </w:style>
  <w:style w:type="character" w:customStyle="1" w:styleId="Heading2Char">
    <w:name w:val="Heading 2 Char"/>
    <w:basedOn w:val="DefaultParagraphFont"/>
    <w:link w:val="Heading2"/>
    <w:uiPriority w:val="1"/>
    <w:rsid w:val="00F1066B"/>
    <w:rPr>
      <w:rFonts w:eastAsia="Times New Roman" w:cs="Times New Roman"/>
      <w:b/>
      <w:iCs/>
      <w:szCs w:val="28"/>
      <w:lang w:val="da-DK"/>
    </w:rPr>
  </w:style>
  <w:style w:type="character" w:customStyle="1" w:styleId="Heading3Char">
    <w:name w:val="Heading 3 Char"/>
    <w:basedOn w:val="DefaultParagraphFont"/>
    <w:link w:val="Heading3"/>
    <w:uiPriority w:val="8"/>
    <w:rsid w:val="00F1066B"/>
    <w:rPr>
      <w:rFonts w:eastAsia="Times New Roman" w:cs="Times New Roman"/>
      <w:b/>
      <w:i/>
      <w:szCs w:val="26"/>
      <w:lang w:val="da-DK"/>
    </w:rPr>
  </w:style>
  <w:style w:type="character" w:customStyle="1" w:styleId="Heading4Char">
    <w:name w:val="Heading 4 Char"/>
    <w:basedOn w:val="DefaultParagraphFont"/>
    <w:link w:val="Heading4"/>
    <w:uiPriority w:val="8"/>
    <w:rsid w:val="00F1066B"/>
    <w:rPr>
      <w:rFonts w:eastAsia="Times New Roman" w:cs="Times New Roman"/>
      <w:bCs/>
      <w:i/>
      <w:szCs w:val="28"/>
      <w:lang w:val="da-DK"/>
    </w:rPr>
  </w:style>
  <w:style w:type="character" w:customStyle="1" w:styleId="Heading5Char">
    <w:name w:val="Heading 5 Char"/>
    <w:basedOn w:val="DefaultParagraphFont"/>
    <w:link w:val="Heading5"/>
    <w:uiPriority w:val="9"/>
    <w:rsid w:val="00F1066B"/>
    <w:rPr>
      <w:rFonts w:eastAsia="Times New Roman" w:cs="Times New Roman"/>
      <w:b/>
      <w:iCs/>
      <w:caps/>
      <w:szCs w:val="26"/>
      <w:lang w:val="da-DK"/>
    </w:rPr>
  </w:style>
  <w:style w:type="character" w:customStyle="1" w:styleId="Heading6Char">
    <w:name w:val="Heading 6 Char"/>
    <w:basedOn w:val="DefaultParagraphFont"/>
    <w:link w:val="Heading6"/>
    <w:uiPriority w:val="9"/>
    <w:rsid w:val="00F1066B"/>
    <w:rPr>
      <w:rFonts w:eastAsia="Times New Roman" w:cs="Times New Roman"/>
      <w:b/>
      <w:bCs/>
      <w:iCs/>
      <w:szCs w:val="22"/>
      <w:lang w:val="da-DK"/>
    </w:rPr>
  </w:style>
  <w:style w:type="character" w:customStyle="1" w:styleId="Heading7Char">
    <w:name w:val="Heading 7 Char"/>
    <w:basedOn w:val="DefaultParagraphFont"/>
    <w:link w:val="Heading7"/>
    <w:uiPriority w:val="9"/>
    <w:rsid w:val="00F1066B"/>
    <w:rPr>
      <w:rFonts w:eastAsia="Times New Roman" w:cs="Times New Roman"/>
      <w:b/>
      <w:i/>
      <w:szCs w:val="24"/>
      <w:lang w:val="da-DK"/>
    </w:rPr>
  </w:style>
  <w:style w:type="character" w:customStyle="1" w:styleId="Heading8Char">
    <w:name w:val="Heading 8 Char"/>
    <w:basedOn w:val="DefaultParagraphFont"/>
    <w:link w:val="Heading8"/>
    <w:uiPriority w:val="9"/>
    <w:rsid w:val="00F1066B"/>
    <w:rPr>
      <w:rFonts w:eastAsia="Times New Roman" w:cs="Times New Roman"/>
      <w:bCs/>
      <w:i/>
      <w:iCs/>
      <w:szCs w:val="24"/>
      <w:lang w:val="da-DK"/>
    </w:rPr>
  </w:style>
  <w:style w:type="character" w:customStyle="1" w:styleId="Heading9Char">
    <w:name w:val="Heading 9 Char"/>
    <w:basedOn w:val="DefaultParagraphFont"/>
    <w:link w:val="Heading9"/>
    <w:uiPriority w:val="10"/>
    <w:rsid w:val="00F1066B"/>
    <w:rPr>
      <w:rFonts w:eastAsia="Times New Roman" w:cs="Arial"/>
      <w:b/>
      <w:bCs/>
      <w:sz w:val="30"/>
      <w:szCs w:val="28"/>
      <w:lang w:val="da-DK"/>
    </w:rPr>
  </w:style>
  <w:style w:type="paragraph" w:styleId="Title">
    <w:name w:val="Title"/>
    <w:basedOn w:val="Normal"/>
    <w:link w:val="TitleChar"/>
    <w:uiPriority w:val="11"/>
    <w:rsid w:val="00F1066B"/>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leChar">
    <w:name w:val="Title Char"/>
    <w:basedOn w:val="DefaultParagraphFont"/>
    <w:link w:val="Title"/>
    <w:uiPriority w:val="11"/>
    <w:rsid w:val="00F1066B"/>
    <w:rPr>
      <w:rFonts w:eastAsia="Times New Roman" w:cs="Arial"/>
      <w:bCs/>
      <w:sz w:val="52"/>
      <w:szCs w:val="32"/>
      <w:lang w:val="da-DK"/>
    </w:rPr>
  </w:style>
  <w:style w:type="paragraph" w:styleId="Subtitle">
    <w:name w:val="Subtitle"/>
    <w:basedOn w:val="Normal"/>
    <w:next w:val="Normal"/>
    <w:link w:val="SubtitleChar"/>
    <w:uiPriority w:val="19"/>
    <w:semiHidden/>
    <w:rsid w:val="00F1066B"/>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F1066B"/>
    <w:rPr>
      <w:rFonts w:eastAsiaTheme="majorEastAsia" w:cstheme="majorBidi"/>
      <w:b/>
      <w:iCs/>
      <w:sz w:val="36"/>
      <w:szCs w:val="24"/>
      <w:lang w:val="da-DK"/>
    </w:rPr>
  </w:style>
  <w:style w:type="character" w:styleId="SubtleEmphasis">
    <w:name w:val="Subtle Emphasis"/>
    <w:basedOn w:val="DefaultParagraphFont"/>
    <w:uiPriority w:val="99"/>
    <w:semiHidden/>
    <w:qFormat/>
    <w:rsid w:val="00F1066B"/>
    <w:rPr>
      <w:i/>
      <w:iCs/>
      <w:color w:val="808080" w:themeColor="text1" w:themeTint="7F"/>
      <w:lang w:val="da-DK"/>
    </w:rPr>
  </w:style>
  <w:style w:type="character" w:styleId="IntenseEmphasis">
    <w:name w:val="Intense Emphasis"/>
    <w:basedOn w:val="DefaultParagraphFont"/>
    <w:uiPriority w:val="19"/>
    <w:semiHidden/>
    <w:rsid w:val="00F1066B"/>
    <w:rPr>
      <w:b/>
      <w:bCs/>
      <w:i/>
      <w:iCs/>
      <w:color w:val="auto"/>
      <w:lang w:val="da-DK"/>
    </w:rPr>
  </w:style>
  <w:style w:type="character" w:styleId="Strong">
    <w:name w:val="Strong"/>
    <w:basedOn w:val="DefaultParagraphFont"/>
    <w:uiPriority w:val="19"/>
    <w:semiHidden/>
    <w:rsid w:val="00F1066B"/>
    <w:rPr>
      <w:b/>
      <w:bCs/>
      <w:lang w:val="da-DK"/>
    </w:rPr>
  </w:style>
  <w:style w:type="paragraph" w:styleId="IntenseQuote">
    <w:name w:val="Intense Quote"/>
    <w:basedOn w:val="Normal"/>
    <w:next w:val="Normal"/>
    <w:link w:val="IntenseQuoteChar"/>
    <w:uiPriority w:val="19"/>
    <w:semiHidden/>
    <w:rsid w:val="00F1066B"/>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F1066B"/>
    <w:rPr>
      <w:b/>
      <w:bCs/>
      <w:i/>
      <w:iCs/>
      <w:lang w:val="da-DK"/>
    </w:rPr>
  </w:style>
  <w:style w:type="character" w:styleId="SubtleReference">
    <w:name w:val="Subtle Reference"/>
    <w:basedOn w:val="DefaultParagraphFont"/>
    <w:uiPriority w:val="99"/>
    <w:semiHidden/>
    <w:qFormat/>
    <w:rsid w:val="00F1066B"/>
    <w:rPr>
      <w:caps w:val="0"/>
      <w:smallCaps w:val="0"/>
      <w:color w:val="auto"/>
      <w:u w:val="single"/>
      <w:lang w:val="da-DK"/>
    </w:rPr>
  </w:style>
  <w:style w:type="character" w:styleId="IntenseReference">
    <w:name w:val="Intense Reference"/>
    <w:basedOn w:val="DefaultParagraphFont"/>
    <w:uiPriority w:val="99"/>
    <w:semiHidden/>
    <w:qFormat/>
    <w:rsid w:val="00F1066B"/>
    <w:rPr>
      <w:b/>
      <w:bCs/>
      <w:caps w:val="0"/>
      <w:smallCaps w:val="0"/>
      <w:color w:val="auto"/>
      <w:spacing w:val="5"/>
      <w:u w:val="single"/>
      <w:lang w:val="da-DK"/>
    </w:rPr>
  </w:style>
  <w:style w:type="paragraph" w:styleId="Caption">
    <w:name w:val="caption"/>
    <w:basedOn w:val="Normal"/>
    <w:next w:val="Normal"/>
    <w:uiPriority w:val="6"/>
    <w:semiHidden/>
    <w:rsid w:val="00F1066B"/>
    <w:rPr>
      <w:b/>
      <w:bCs/>
      <w:sz w:val="16"/>
    </w:rPr>
  </w:style>
  <w:style w:type="paragraph" w:styleId="TOC1">
    <w:name w:val="toc 1"/>
    <w:basedOn w:val="Normal"/>
    <w:next w:val="Normal"/>
    <w:uiPriority w:val="39"/>
    <w:rsid w:val="00F1066B"/>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TOC2">
    <w:name w:val="toc 2"/>
    <w:basedOn w:val="Normal"/>
    <w:next w:val="Normal"/>
    <w:uiPriority w:val="39"/>
    <w:rsid w:val="00F1066B"/>
    <w:pPr>
      <w:tabs>
        <w:tab w:val="left" w:pos="1276"/>
        <w:tab w:val="right" w:pos="9633"/>
      </w:tabs>
      <w:spacing w:line="348" w:lineRule="auto"/>
      <w:ind w:left="1276" w:right="567" w:hanging="709"/>
      <w:jc w:val="left"/>
    </w:pPr>
    <w:rPr>
      <w:sz w:val="18"/>
      <w:szCs w:val="18"/>
    </w:rPr>
  </w:style>
  <w:style w:type="paragraph" w:styleId="TOC3">
    <w:name w:val="toc 3"/>
    <w:basedOn w:val="Normal"/>
    <w:next w:val="Normal"/>
    <w:uiPriority w:val="39"/>
    <w:rsid w:val="00F1066B"/>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TOC4">
    <w:name w:val="toc 4"/>
    <w:basedOn w:val="Normal"/>
    <w:next w:val="Normal"/>
    <w:uiPriority w:val="17"/>
    <w:rsid w:val="00F1066B"/>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TOC5">
    <w:name w:val="toc 5"/>
    <w:basedOn w:val="Normal"/>
    <w:next w:val="Normal"/>
    <w:uiPriority w:val="39"/>
    <w:semiHidden/>
    <w:rsid w:val="00F1066B"/>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TOC6">
    <w:name w:val="toc 6"/>
    <w:basedOn w:val="Normal"/>
    <w:next w:val="Normal"/>
    <w:uiPriority w:val="39"/>
    <w:semiHidden/>
    <w:rsid w:val="00F1066B"/>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TOC7">
    <w:name w:val="toc 7"/>
    <w:basedOn w:val="Normal"/>
    <w:next w:val="Normal"/>
    <w:uiPriority w:val="39"/>
    <w:semiHidden/>
    <w:rsid w:val="00F1066B"/>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TOC8">
    <w:name w:val="toc 8"/>
    <w:basedOn w:val="Normal"/>
    <w:next w:val="Normal"/>
    <w:uiPriority w:val="39"/>
    <w:semiHidden/>
    <w:rsid w:val="00F1066B"/>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TOC9">
    <w:name w:val="toc 9"/>
    <w:basedOn w:val="Normal"/>
    <w:next w:val="Normal"/>
    <w:uiPriority w:val="39"/>
    <w:semiHidden/>
    <w:rsid w:val="00F1066B"/>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TOCHeading">
    <w:name w:val="TOC Heading"/>
    <w:next w:val="Normal"/>
    <w:uiPriority w:val="39"/>
    <w:qFormat/>
    <w:rsid w:val="00F1066B"/>
    <w:pPr>
      <w:keepLines/>
    </w:pPr>
    <w:rPr>
      <w:rFonts w:eastAsiaTheme="majorEastAsia" w:cstheme="majorBidi"/>
      <w:sz w:val="32"/>
      <w:szCs w:val="32"/>
    </w:rPr>
  </w:style>
  <w:style w:type="paragraph" w:styleId="BlockText">
    <w:name w:val="Block Text"/>
    <w:basedOn w:val="Normal"/>
    <w:uiPriority w:val="99"/>
    <w:semiHidden/>
    <w:rsid w:val="00F1066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F1066B"/>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F1066B"/>
    <w:rPr>
      <w:sz w:val="16"/>
      <w:lang w:val="da-DK"/>
    </w:rPr>
  </w:style>
  <w:style w:type="character" w:styleId="EndnoteReference">
    <w:name w:val="endnote reference"/>
    <w:basedOn w:val="DefaultParagraphFont"/>
    <w:uiPriority w:val="21"/>
    <w:semiHidden/>
    <w:rsid w:val="00F1066B"/>
    <w:rPr>
      <w:vertAlign w:val="superscript"/>
      <w:lang w:val="da-DK"/>
    </w:rPr>
  </w:style>
  <w:style w:type="paragraph" w:styleId="FootnoteText">
    <w:name w:val="footnote text"/>
    <w:basedOn w:val="Normal"/>
    <w:link w:val="FootnoteTextChar"/>
    <w:uiPriority w:val="21"/>
    <w:semiHidden/>
    <w:rsid w:val="00F1066B"/>
    <w:pPr>
      <w:tabs>
        <w:tab w:val="left" w:pos="284"/>
      </w:tabs>
      <w:spacing w:after="120" w:line="240" w:lineRule="atLeast"/>
    </w:pPr>
    <w:rPr>
      <w:sz w:val="16"/>
    </w:rPr>
  </w:style>
  <w:style w:type="character" w:customStyle="1" w:styleId="FootnoteTextChar">
    <w:name w:val="Footnote Text Char"/>
    <w:basedOn w:val="DefaultParagraphFont"/>
    <w:link w:val="FootnoteText"/>
    <w:uiPriority w:val="21"/>
    <w:semiHidden/>
    <w:rsid w:val="00F1066B"/>
    <w:rPr>
      <w:sz w:val="16"/>
      <w:lang w:val="da-DK"/>
    </w:rPr>
  </w:style>
  <w:style w:type="paragraph" w:styleId="ListBullet">
    <w:name w:val="List Bullet"/>
    <w:basedOn w:val="Normal"/>
    <w:uiPriority w:val="2"/>
    <w:semiHidden/>
    <w:rsid w:val="00F1066B"/>
    <w:pPr>
      <w:numPr>
        <w:numId w:val="2"/>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F1066B"/>
    <w:pPr>
      <w:spacing w:before="300" w:after="300"/>
      <w:contextualSpacing/>
      <w:jc w:val="left"/>
    </w:pPr>
    <w:rPr>
      <w:szCs w:val="18"/>
    </w:rPr>
  </w:style>
  <w:style w:type="character" w:styleId="PageNumber">
    <w:name w:val="page number"/>
    <w:basedOn w:val="DefaultParagraphFont"/>
    <w:uiPriority w:val="21"/>
    <w:semiHidden/>
    <w:rsid w:val="00F1066B"/>
    <w:rPr>
      <w:rFonts w:ascii="Arial" w:hAnsi="Arial"/>
      <w:spacing w:val="8"/>
      <w:sz w:val="12"/>
      <w:lang w:val="da-DK"/>
    </w:rPr>
  </w:style>
  <w:style w:type="paragraph" w:customStyle="1" w:styleId="Template">
    <w:name w:val="Template"/>
    <w:uiPriority w:val="8"/>
    <w:semiHidden/>
    <w:rsid w:val="00F1066B"/>
    <w:pPr>
      <w:spacing w:line="372" w:lineRule="auto"/>
    </w:pPr>
    <w:rPr>
      <w:rFonts w:ascii="Arial" w:hAnsi="Arial"/>
      <w:noProof/>
      <w:sz w:val="12"/>
    </w:rPr>
  </w:style>
  <w:style w:type="paragraph" w:customStyle="1" w:styleId="Template-Adresse">
    <w:name w:val="Template - Adresse"/>
    <w:basedOn w:val="Template"/>
    <w:uiPriority w:val="8"/>
    <w:semiHidden/>
    <w:rsid w:val="00F1066B"/>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F1066B"/>
    <w:pPr>
      <w:spacing w:before="260"/>
    </w:pPr>
    <w:rPr>
      <w:b/>
    </w:rPr>
  </w:style>
  <w:style w:type="paragraph" w:styleId="TOAHeading">
    <w:name w:val="toa heading"/>
    <w:basedOn w:val="Normal"/>
    <w:next w:val="Normal"/>
    <w:uiPriority w:val="39"/>
    <w:semiHidden/>
    <w:rsid w:val="00F1066B"/>
    <w:pPr>
      <w:spacing w:after="520" w:line="360" w:lineRule="atLeast"/>
      <w:jc w:val="left"/>
    </w:pPr>
    <w:rPr>
      <w:rFonts w:eastAsiaTheme="majorEastAsia" w:cstheme="majorBidi"/>
      <w:b/>
      <w:bCs/>
      <w:sz w:val="28"/>
      <w:szCs w:val="24"/>
    </w:rPr>
  </w:style>
  <w:style w:type="paragraph" w:styleId="TableofFigures">
    <w:name w:val="table of figures"/>
    <w:basedOn w:val="Normal"/>
    <w:next w:val="Normal"/>
    <w:uiPriority w:val="10"/>
    <w:semiHidden/>
    <w:rsid w:val="00F1066B"/>
    <w:pPr>
      <w:ind w:right="567"/>
    </w:pPr>
  </w:style>
  <w:style w:type="paragraph" w:styleId="Signature">
    <w:name w:val="Signature"/>
    <w:basedOn w:val="Normal"/>
    <w:link w:val="SignatureChar"/>
    <w:uiPriority w:val="99"/>
    <w:semiHidden/>
    <w:rsid w:val="00F1066B"/>
    <w:pPr>
      <w:spacing w:line="240" w:lineRule="auto"/>
      <w:ind w:left="4252"/>
    </w:pPr>
  </w:style>
  <w:style w:type="character" w:customStyle="1" w:styleId="SignatureChar">
    <w:name w:val="Signature Char"/>
    <w:basedOn w:val="DefaultParagraphFont"/>
    <w:link w:val="Signature"/>
    <w:uiPriority w:val="99"/>
    <w:semiHidden/>
    <w:rsid w:val="00F1066B"/>
    <w:rPr>
      <w:lang w:val="da-DK"/>
    </w:rPr>
  </w:style>
  <w:style w:type="character" w:styleId="PlaceholderText">
    <w:name w:val="Placeholder Text"/>
    <w:basedOn w:val="DefaultParagraphFont"/>
    <w:uiPriority w:val="99"/>
    <w:semiHidden/>
    <w:rsid w:val="00F1066B"/>
    <w:rPr>
      <w:color w:val="auto"/>
      <w:lang w:val="da-DK"/>
    </w:rPr>
  </w:style>
  <w:style w:type="paragraph" w:customStyle="1" w:styleId="Tabel">
    <w:name w:val="Tabel"/>
    <w:uiPriority w:val="4"/>
    <w:semiHidden/>
    <w:rsid w:val="00F1066B"/>
    <w:pPr>
      <w:spacing w:before="40" w:after="40" w:line="240" w:lineRule="atLeast"/>
      <w:ind w:left="57" w:right="57"/>
    </w:pPr>
    <w:rPr>
      <w:sz w:val="16"/>
    </w:rPr>
  </w:style>
  <w:style w:type="paragraph" w:customStyle="1" w:styleId="Tabel-Tekst">
    <w:name w:val="Tabel - Tekst"/>
    <w:basedOn w:val="Tabel"/>
    <w:uiPriority w:val="4"/>
    <w:semiHidden/>
    <w:rsid w:val="00F1066B"/>
  </w:style>
  <w:style w:type="paragraph" w:customStyle="1" w:styleId="Tabel-TekstTotal">
    <w:name w:val="Tabel - Tekst Total"/>
    <w:basedOn w:val="Tabel-Tekst"/>
    <w:uiPriority w:val="4"/>
    <w:semiHidden/>
    <w:rsid w:val="00F1066B"/>
    <w:rPr>
      <w:b/>
    </w:rPr>
  </w:style>
  <w:style w:type="paragraph" w:customStyle="1" w:styleId="Tabel-Tal">
    <w:name w:val="Tabel - Tal"/>
    <w:basedOn w:val="Tabel"/>
    <w:uiPriority w:val="4"/>
    <w:semiHidden/>
    <w:rsid w:val="00F1066B"/>
    <w:pPr>
      <w:jc w:val="right"/>
    </w:pPr>
  </w:style>
  <w:style w:type="paragraph" w:customStyle="1" w:styleId="Tabel-TalTotal">
    <w:name w:val="Tabel - Tal Total"/>
    <w:basedOn w:val="Tabel-Tal"/>
    <w:uiPriority w:val="4"/>
    <w:semiHidden/>
    <w:rsid w:val="00F1066B"/>
    <w:rPr>
      <w:b/>
    </w:rPr>
  </w:style>
  <w:style w:type="paragraph" w:styleId="Quote">
    <w:name w:val="Quote"/>
    <w:basedOn w:val="Normal"/>
    <w:next w:val="Normal"/>
    <w:link w:val="QuoteChar"/>
    <w:uiPriority w:val="1"/>
    <w:rsid w:val="00F1066B"/>
    <w:pPr>
      <w:spacing w:after="300"/>
      <w:ind w:left="992"/>
      <w:contextualSpacing/>
    </w:pPr>
    <w:rPr>
      <w:i/>
      <w:iCs/>
      <w:color w:val="000000" w:themeColor="text1"/>
    </w:rPr>
  </w:style>
  <w:style w:type="character" w:customStyle="1" w:styleId="QuoteChar">
    <w:name w:val="Quote Char"/>
    <w:basedOn w:val="DefaultParagraphFont"/>
    <w:link w:val="Quote"/>
    <w:uiPriority w:val="1"/>
    <w:rsid w:val="00F1066B"/>
    <w:rPr>
      <w:i/>
      <w:iCs/>
      <w:color w:val="000000" w:themeColor="text1"/>
      <w:lang w:val="da-DK"/>
    </w:rPr>
  </w:style>
  <w:style w:type="character" w:styleId="BookTitle">
    <w:name w:val="Book Title"/>
    <w:basedOn w:val="DefaultParagraphFont"/>
    <w:uiPriority w:val="99"/>
    <w:semiHidden/>
    <w:qFormat/>
    <w:rsid w:val="00F1066B"/>
    <w:rPr>
      <w:b/>
      <w:bCs/>
      <w:caps w:val="0"/>
      <w:smallCaps w:val="0"/>
      <w:spacing w:val="5"/>
      <w:lang w:val="da-DK"/>
    </w:rPr>
  </w:style>
  <w:style w:type="paragraph" w:styleId="TableofAuthorities">
    <w:name w:val="table of authorities"/>
    <w:basedOn w:val="Normal"/>
    <w:next w:val="Normal"/>
    <w:uiPriority w:val="10"/>
    <w:semiHidden/>
    <w:rsid w:val="00F1066B"/>
    <w:pPr>
      <w:ind w:right="567"/>
    </w:pPr>
  </w:style>
  <w:style w:type="paragraph" w:styleId="NormalIndent">
    <w:name w:val="Normal Indent"/>
    <w:basedOn w:val="Normal"/>
    <w:semiHidden/>
    <w:rsid w:val="00F1066B"/>
    <w:pPr>
      <w:ind w:left="1134"/>
    </w:pPr>
  </w:style>
  <w:style w:type="table" w:styleId="TableGrid">
    <w:name w:val="Table Grid"/>
    <w:basedOn w:val="TableNormal"/>
    <w:uiPriority w:val="59"/>
    <w:rsid w:val="00F1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F1066B"/>
    <w:pPr>
      <w:spacing w:line="360" w:lineRule="atLeast"/>
    </w:pPr>
    <w:rPr>
      <w:caps/>
      <w:sz w:val="28"/>
    </w:rPr>
  </w:style>
  <w:style w:type="paragraph" w:customStyle="1" w:styleId="Template-Dato">
    <w:name w:val="Template - Dato"/>
    <w:basedOn w:val="Template"/>
    <w:uiPriority w:val="8"/>
    <w:semiHidden/>
    <w:rsid w:val="00F1066B"/>
    <w:pPr>
      <w:spacing w:after="240" w:line="240" w:lineRule="auto"/>
      <w:ind w:right="-567"/>
      <w:contextualSpacing/>
      <w:jc w:val="right"/>
    </w:pPr>
    <w:rPr>
      <w:b/>
      <w:caps/>
      <w:spacing w:val="10"/>
      <w:sz w:val="14"/>
    </w:rPr>
  </w:style>
  <w:style w:type="table" w:customStyle="1" w:styleId="Blank">
    <w:name w:val="Blank"/>
    <w:basedOn w:val="TableNormal"/>
    <w:uiPriority w:val="99"/>
    <w:rsid w:val="00F1066B"/>
    <w:tblPr>
      <w:tblCellMar>
        <w:left w:w="0" w:type="dxa"/>
        <w:right w:w="0" w:type="dxa"/>
      </w:tblCellMar>
    </w:tblPr>
  </w:style>
  <w:style w:type="paragraph" w:styleId="NoSpacing">
    <w:name w:val="No Spacing"/>
    <w:uiPriority w:val="99"/>
    <w:semiHidden/>
    <w:rsid w:val="00F1066B"/>
    <w:pPr>
      <w:spacing w:line="240" w:lineRule="atLeast"/>
    </w:pPr>
  </w:style>
  <w:style w:type="paragraph" w:customStyle="1" w:styleId="Modtager">
    <w:name w:val="Modtager"/>
    <w:basedOn w:val="Normal"/>
    <w:uiPriority w:val="14"/>
    <w:rsid w:val="00F1066B"/>
    <w:pPr>
      <w:spacing w:line="240" w:lineRule="auto"/>
      <w:jc w:val="left"/>
    </w:pPr>
  </w:style>
  <w:style w:type="paragraph" w:customStyle="1" w:styleId="Tabel-Overskrift">
    <w:name w:val="Tabel - Overskrift"/>
    <w:basedOn w:val="Tabel"/>
    <w:uiPriority w:val="4"/>
    <w:semiHidden/>
    <w:rsid w:val="00F1066B"/>
    <w:rPr>
      <w:b/>
    </w:rPr>
  </w:style>
  <w:style w:type="paragraph" w:customStyle="1" w:styleId="Tabel-OverskriftHjre">
    <w:name w:val="Tabel - Overskrift Højre"/>
    <w:basedOn w:val="Tabel-Overskrift"/>
    <w:uiPriority w:val="4"/>
    <w:semiHidden/>
    <w:rsid w:val="00F1066B"/>
    <w:pPr>
      <w:jc w:val="right"/>
    </w:pPr>
  </w:style>
  <w:style w:type="paragraph" w:customStyle="1" w:styleId="DocumentHeading">
    <w:name w:val="Document Heading"/>
    <w:basedOn w:val="Heading1"/>
    <w:next w:val="Normal"/>
    <w:uiPriority w:val="15"/>
    <w:rsid w:val="00F1066B"/>
    <w:pPr>
      <w:numPr>
        <w:numId w:val="0"/>
      </w:numPr>
      <w:jc w:val="left"/>
    </w:pPr>
    <w:rPr>
      <w:caps w:val="0"/>
    </w:rPr>
  </w:style>
  <w:style w:type="paragraph" w:customStyle="1" w:styleId="Template-Filsti">
    <w:name w:val="Template - Filsti"/>
    <w:basedOn w:val="Template"/>
    <w:uiPriority w:val="9"/>
    <w:semiHidden/>
    <w:rsid w:val="00F1066B"/>
    <w:pPr>
      <w:spacing w:after="190"/>
      <w:ind w:left="7938"/>
      <w:contextualSpacing/>
      <w:jc w:val="right"/>
    </w:pPr>
  </w:style>
  <w:style w:type="character" w:styleId="Hyperlink">
    <w:name w:val="Hyperlink"/>
    <w:basedOn w:val="DefaultParagraphFont"/>
    <w:uiPriority w:val="99"/>
    <w:rsid w:val="00F1066B"/>
    <w:rPr>
      <w:color w:val="375E6A" w:themeColor="hyperlink"/>
      <w:u w:val="single"/>
      <w:lang w:val="da-DK"/>
    </w:rPr>
  </w:style>
  <w:style w:type="character" w:styleId="UnresolvedMention">
    <w:name w:val="Unresolved Mention"/>
    <w:basedOn w:val="DefaultParagraphFont"/>
    <w:uiPriority w:val="99"/>
    <w:semiHidden/>
    <w:unhideWhenUsed/>
    <w:rsid w:val="00F1066B"/>
    <w:rPr>
      <w:color w:val="605E5C"/>
      <w:shd w:val="clear" w:color="auto" w:fill="E1DFDD"/>
      <w:lang w:val="da-DK"/>
    </w:rPr>
  </w:style>
  <w:style w:type="paragraph" w:customStyle="1" w:styleId="Template-Brugeroplysninger">
    <w:name w:val="Template - Brugeroplysninger"/>
    <w:basedOn w:val="Template"/>
    <w:uiPriority w:val="9"/>
    <w:semiHidden/>
    <w:rsid w:val="00F1066B"/>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F1066B"/>
    <w:pPr>
      <w:spacing w:after="240"/>
      <w:contextualSpacing/>
      <w:jc w:val="right"/>
    </w:pPr>
    <w:rPr>
      <w:caps/>
      <w:noProof/>
      <w:spacing w:val="10"/>
      <w:sz w:val="14"/>
    </w:rPr>
  </w:style>
  <w:style w:type="paragraph" w:customStyle="1" w:styleId="Flytning">
    <w:name w:val="Flytning"/>
    <w:basedOn w:val="Normal"/>
    <w:uiPriority w:val="29"/>
    <w:semiHidden/>
    <w:rsid w:val="00F1066B"/>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F1066B"/>
    <w:pPr>
      <w:spacing w:before="120"/>
    </w:pPr>
    <w:rPr>
      <w:b w:val="0"/>
    </w:rPr>
  </w:style>
  <w:style w:type="paragraph" w:customStyle="1" w:styleId="Direkte">
    <w:name w:val="Direkte"/>
    <w:basedOn w:val="Normal"/>
    <w:next w:val="Normal"/>
    <w:uiPriority w:val="5"/>
    <w:semiHidden/>
    <w:rsid w:val="00F1066B"/>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F1066B"/>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F1066B"/>
    <w:pPr>
      <w:numPr>
        <w:numId w:val="1"/>
      </w:numPr>
      <w:spacing w:after="300"/>
    </w:pPr>
    <w:rPr>
      <w:rFonts w:eastAsia="Times New Roman" w:cs="Times New Roman"/>
      <w:szCs w:val="23"/>
    </w:rPr>
  </w:style>
  <w:style w:type="paragraph" w:customStyle="1" w:styleId="Indlgafsnit">
    <w:name w:val="Indlæg afsnit"/>
    <w:basedOn w:val="Indlg"/>
    <w:uiPriority w:val="13"/>
    <w:rsid w:val="00F1066B"/>
    <w:pPr>
      <w:numPr>
        <w:ilvl w:val="1"/>
      </w:numPr>
    </w:pPr>
  </w:style>
  <w:style w:type="paragraph" w:customStyle="1" w:styleId="notaoplysninger">
    <w:name w:val="notaoplysninger"/>
    <w:basedOn w:val="Normal"/>
    <w:uiPriority w:val="29"/>
    <w:semiHidden/>
    <w:rsid w:val="00F1066B"/>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F1066B"/>
    <w:pPr>
      <w:overflowPunct w:val="0"/>
      <w:autoSpaceDE w:val="0"/>
      <w:autoSpaceDN w:val="0"/>
      <w:adjustRightInd w:val="0"/>
      <w:spacing w:before="200" w:after="300"/>
      <w:textAlignment w:val="baseline"/>
    </w:pPr>
    <w:rPr>
      <w:rFonts w:eastAsia="Times New Roman" w:cs="Times New Roman"/>
      <w:b/>
    </w:rPr>
  </w:style>
  <w:style w:type="paragraph" w:customStyle="1" w:styleId="Punktafsnit1">
    <w:name w:val="Punktafsnit 1"/>
    <w:basedOn w:val="Heading1"/>
    <w:uiPriority w:val="7"/>
    <w:semiHidden/>
    <w:rsid w:val="00F1066B"/>
    <w:pPr>
      <w:keepNext w:val="0"/>
      <w:outlineLvl w:val="9"/>
    </w:pPr>
  </w:style>
  <w:style w:type="paragraph" w:customStyle="1" w:styleId="Punktafsnit2">
    <w:name w:val="Punktafsnit 2"/>
    <w:basedOn w:val="Heading2"/>
    <w:uiPriority w:val="7"/>
    <w:rsid w:val="00F1066B"/>
    <w:pPr>
      <w:keepNext w:val="0"/>
      <w:outlineLvl w:val="9"/>
    </w:pPr>
    <w:rPr>
      <w:b w:val="0"/>
    </w:rPr>
  </w:style>
  <w:style w:type="paragraph" w:customStyle="1" w:styleId="Punktafsnit3">
    <w:name w:val="Punktafsnit 3"/>
    <w:basedOn w:val="Heading3"/>
    <w:uiPriority w:val="7"/>
    <w:rsid w:val="00F1066B"/>
    <w:pPr>
      <w:keepNext w:val="0"/>
      <w:outlineLvl w:val="9"/>
    </w:pPr>
    <w:rPr>
      <w:b w:val="0"/>
      <w:i w:val="0"/>
    </w:rPr>
  </w:style>
  <w:style w:type="paragraph" w:customStyle="1" w:styleId="Punktafsnit4">
    <w:name w:val="Punktafsnit 4"/>
    <w:basedOn w:val="Heading4"/>
    <w:uiPriority w:val="7"/>
    <w:rsid w:val="00F1066B"/>
    <w:pPr>
      <w:keepNext w:val="0"/>
      <w:outlineLvl w:val="9"/>
    </w:pPr>
    <w:rPr>
      <w:i w:val="0"/>
    </w:rPr>
  </w:style>
  <w:style w:type="paragraph" w:customStyle="1" w:styleId="Punktafsnita">
    <w:name w:val="Punktafsnit a)"/>
    <w:basedOn w:val="Normal"/>
    <w:uiPriority w:val="3"/>
    <w:rsid w:val="00F1066B"/>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F1066B"/>
    <w:pPr>
      <w:numPr>
        <w:ilvl w:val="2"/>
      </w:numPr>
    </w:pPr>
  </w:style>
  <w:style w:type="paragraph" w:customStyle="1" w:styleId="Punktafsniti">
    <w:name w:val="Punktafsnit i)"/>
    <w:basedOn w:val="Punktafsnita"/>
    <w:uiPriority w:val="4"/>
    <w:rsid w:val="00F1066B"/>
    <w:pPr>
      <w:numPr>
        <w:ilvl w:val="1"/>
      </w:numPr>
    </w:pPr>
  </w:style>
  <w:style w:type="numbering" w:customStyle="1" w:styleId="PunktfsnitNumbering">
    <w:name w:val="Punktfsnit Numbering"/>
    <w:uiPriority w:val="99"/>
    <w:rsid w:val="00F1066B"/>
    <w:pPr>
      <w:numPr>
        <w:numId w:val="15"/>
      </w:numPr>
    </w:pPr>
  </w:style>
  <w:style w:type="paragraph" w:customStyle="1" w:styleId="Punktopstilling">
    <w:name w:val="Punktopstilling"/>
    <w:basedOn w:val="Normal"/>
    <w:uiPriority w:val="2"/>
    <w:rsid w:val="00E51DFD"/>
    <w:pPr>
      <w:numPr>
        <w:numId w:val="16"/>
      </w:numPr>
      <w:overflowPunct w:val="0"/>
      <w:autoSpaceDE w:val="0"/>
      <w:autoSpaceDN w:val="0"/>
      <w:adjustRightInd w:val="0"/>
      <w:spacing w:after="300"/>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F1066B"/>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F1066B"/>
    <w:rPr>
      <w:i/>
      <w:color w:val="auto"/>
      <w:szCs w:val="23"/>
      <w:lang w:val="da-DK"/>
    </w:rPr>
  </w:style>
  <w:style w:type="paragraph" w:styleId="ListBullet2">
    <w:name w:val="List Bullet 2"/>
    <w:basedOn w:val="Normal"/>
    <w:uiPriority w:val="2"/>
    <w:semiHidden/>
    <w:rsid w:val="00F1066B"/>
    <w:pPr>
      <w:numPr>
        <w:numId w:val="3"/>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F1066B"/>
    <w:pPr>
      <w:numPr>
        <w:numId w:val="4"/>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F1066B"/>
    <w:pPr>
      <w:numPr>
        <w:numId w:val="5"/>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F1066B"/>
    <w:pPr>
      <w:numPr>
        <w:numId w:val="6"/>
      </w:numPr>
      <w:overflowPunct w:val="0"/>
      <w:autoSpaceDE w:val="0"/>
      <w:autoSpaceDN w:val="0"/>
      <w:adjustRightInd w:val="0"/>
      <w:textAlignment w:val="baseline"/>
    </w:pPr>
    <w:rPr>
      <w:rFonts w:eastAsia="Times New Roman" w:cs="Times New Roman"/>
      <w:bCs/>
    </w:rPr>
  </w:style>
  <w:style w:type="paragraph" w:styleId="ListNumber2">
    <w:name w:val="List Number 2"/>
    <w:basedOn w:val="Normal"/>
    <w:uiPriority w:val="2"/>
    <w:semiHidden/>
    <w:rsid w:val="00F1066B"/>
    <w:pPr>
      <w:numPr>
        <w:numId w:val="8"/>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F1066B"/>
    <w:pPr>
      <w:numPr>
        <w:numId w:val="9"/>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F1066B"/>
    <w:pPr>
      <w:numPr>
        <w:numId w:val="10"/>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F1066B"/>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Normal"/>
    <w:uiPriority w:val="3"/>
    <w:rsid w:val="00C3004E"/>
    <w:pPr>
      <w:numPr>
        <w:numId w:val="12"/>
      </w:numPr>
      <w:tabs>
        <w:tab w:val="left" w:pos="992"/>
      </w:tabs>
      <w:overflowPunct w:val="0"/>
      <w:autoSpaceDE w:val="0"/>
      <w:autoSpaceDN w:val="0"/>
      <w:adjustRightInd w:val="0"/>
      <w:spacing w:after="300"/>
      <w:textAlignment w:val="baseline"/>
    </w:pPr>
    <w:rPr>
      <w:rFonts w:eastAsia="Times New Roman" w:cs="Times New Roman"/>
      <w:bCs/>
    </w:rPr>
  </w:style>
  <w:style w:type="paragraph" w:styleId="BalloonText">
    <w:name w:val="Balloon Text"/>
    <w:basedOn w:val="Normal"/>
    <w:link w:val="BalloonTextChar"/>
    <w:uiPriority w:val="99"/>
    <w:semiHidden/>
    <w:rsid w:val="00F106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6B"/>
    <w:rPr>
      <w:rFonts w:ascii="Segoe UI" w:hAnsi="Segoe UI" w:cs="Segoe UI"/>
      <w:sz w:val="18"/>
      <w:szCs w:val="18"/>
      <w:lang w:val="da-DK"/>
    </w:rPr>
  </w:style>
  <w:style w:type="paragraph" w:styleId="Bibliography">
    <w:name w:val="Bibliography"/>
    <w:basedOn w:val="Normal"/>
    <w:next w:val="Normal"/>
    <w:uiPriority w:val="99"/>
    <w:semiHidden/>
    <w:unhideWhenUsed/>
    <w:rsid w:val="00F1066B"/>
  </w:style>
  <w:style w:type="paragraph" w:styleId="BodyText">
    <w:name w:val="Body Text"/>
    <w:basedOn w:val="Normal"/>
    <w:link w:val="BodyTextChar"/>
    <w:uiPriority w:val="99"/>
    <w:semiHidden/>
    <w:rsid w:val="00F1066B"/>
    <w:pPr>
      <w:spacing w:after="120"/>
    </w:pPr>
  </w:style>
  <w:style w:type="character" w:customStyle="1" w:styleId="BodyTextChar">
    <w:name w:val="Body Text Char"/>
    <w:basedOn w:val="DefaultParagraphFont"/>
    <w:link w:val="BodyText"/>
    <w:uiPriority w:val="99"/>
    <w:semiHidden/>
    <w:rsid w:val="00F1066B"/>
    <w:rPr>
      <w:lang w:val="da-DK"/>
    </w:rPr>
  </w:style>
  <w:style w:type="paragraph" w:styleId="BodyText2">
    <w:name w:val="Body Text 2"/>
    <w:basedOn w:val="Normal"/>
    <w:link w:val="BodyText2Char"/>
    <w:uiPriority w:val="99"/>
    <w:semiHidden/>
    <w:rsid w:val="00F1066B"/>
    <w:pPr>
      <w:spacing w:after="120" w:line="480" w:lineRule="auto"/>
    </w:pPr>
  </w:style>
  <w:style w:type="character" w:customStyle="1" w:styleId="BodyText2Char">
    <w:name w:val="Body Text 2 Char"/>
    <w:basedOn w:val="DefaultParagraphFont"/>
    <w:link w:val="BodyText2"/>
    <w:uiPriority w:val="99"/>
    <w:semiHidden/>
    <w:rsid w:val="00F1066B"/>
    <w:rPr>
      <w:lang w:val="da-DK"/>
    </w:rPr>
  </w:style>
  <w:style w:type="paragraph" w:styleId="BodyText3">
    <w:name w:val="Body Text 3"/>
    <w:basedOn w:val="Normal"/>
    <w:link w:val="BodyText3Char"/>
    <w:uiPriority w:val="99"/>
    <w:semiHidden/>
    <w:rsid w:val="00F1066B"/>
    <w:pPr>
      <w:spacing w:after="120"/>
    </w:pPr>
    <w:rPr>
      <w:sz w:val="16"/>
      <w:szCs w:val="16"/>
    </w:rPr>
  </w:style>
  <w:style w:type="character" w:customStyle="1" w:styleId="BodyText3Char">
    <w:name w:val="Body Text 3 Char"/>
    <w:basedOn w:val="DefaultParagraphFont"/>
    <w:link w:val="BodyText3"/>
    <w:uiPriority w:val="99"/>
    <w:semiHidden/>
    <w:rsid w:val="00F1066B"/>
    <w:rPr>
      <w:sz w:val="16"/>
      <w:szCs w:val="16"/>
      <w:lang w:val="da-DK"/>
    </w:rPr>
  </w:style>
  <w:style w:type="paragraph" w:styleId="BodyTextFirstIndent">
    <w:name w:val="Body Text First Indent"/>
    <w:basedOn w:val="BodyText"/>
    <w:link w:val="BodyTextFirstIndentChar"/>
    <w:uiPriority w:val="99"/>
    <w:semiHidden/>
    <w:rsid w:val="00F1066B"/>
    <w:pPr>
      <w:spacing w:after="0"/>
      <w:ind w:firstLine="360"/>
    </w:pPr>
  </w:style>
  <w:style w:type="character" w:customStyle="1" w:styleId="BodyTextFirstIndentChar">
    <w:name w:val="Body Text First Indent Char"/>
    <w:basedOn w:val="BodyTextChar"/>
    <w:link w:val="BodyTextFirstIndent"/>
    <w:uiPriority w:val="99"/>
    <w:semiHidden/>
    <w:rsid w:val="00F1066B"/>
    <w:rPr>
      <w:lang w:val="da-DK"/>
    </w:rPr>
  </w:style>
  <w:style w:type="paragraph" w:styleId="BodyTextIndent">
    <w:name w:val="Body Text Indent"/>
    <w:basedOn w:val="Normal"/>
    <w:link w:val="BodyTextIndentChar"/>
    <w:uiPriority w:val="99"/>
    <w:semiHidden/>
    <w:rsid w:val="00F1066B"/>
    <w:pPr>
      <w:spacing w:after="120"/>
      <w:ind w:left="283"/>
    </w:pPr>
  </w:style>
  <w:style w:type="character" w:customStyle="1" w:styleId="BodyTextIndentChar">
    <w:name w:val="Body Text Indent Char"/>
    <w:basedOn w:val="DefaultParagraphFont"/>
    <w:link w:val="BodyTextIndent"/>
    <w:uiPriority w:val="99"/>
    <w:semiHidden/>
    <w:rsid w:val="00F1066B"/>
    <w:rPr>
      <w:lang w:val="da-DK"/>
    </w:rPr>
  </w:style>
  <w:style w:type="paragraph" w:styleId="BodyTextFirstIndent2">
    <w:name w:val="Body Text First Indent 2"/>
    <w:basedOn w:val="BodyTextIndent"/>
    <w:link w:val="BodyTextFirstIndent2Char"/>
    <w:uiPriority w:val="99"/>
    <w:semiHidden/>
    <w:rsid w:val="00F1066B"/>
    <w:pPr>
      <w:spacing w:after="0"/>
      <w:ind w:left="360" w:firstLine="360"/>
    </w:pPr>
  </w:style>
  <w:style w:type="character" w:customStyle="1" w:styleId="BodyTextFirstIndent2Char">
    <w:name w:val="Body Text First Indent 2 Char"/>
    <w:basedOn w:val="BodyTextIndentChar"/>
    <w:link w:val="BodyTextFirstIndent2"/>
    <w:uiPriority w:val="99"/>
    <w:semiHidden/>
    <w:rsid w:val="00F1066B"/>
    <w:rPr>
      <w:lang w:val="da-DK"/>
    </w:rPr>
  </w:style>
  <w:style w:type="paragraph" w:styleId="BodyTextIndent2">
    <w:name w:val="Body Text Indent 2"/>
    <w:basedOn w:val="Normal"/>
    <w:link w:val="BodyTextIndent2Char"/>
    <w:uiPriority w:val="99"/>
    <w:semiHidden/>
    <w:rsid w:val="00F1066B"/>
    <w:pPr>
      <w:spacing w:after="120" w:line="480" w:lineRule="auto"/>
      <w:ind w:left="283"/>
    </w:pPr>
  </w:style>
  <w:style w:type="character" w:customStyle="1" w:styleId="BodyTextIndent2Char">
    <w:name w:val="Body Text Indent 2 Char"/>
    <w:basedOn w:val="DefaultParagraphFont"/>
    <w:link w:val="BodyTextIndent2"/>
    <w:uiPriority w:val="99"/>
    <w:semiHidden/>
    <w:rsid w:val="00F1066B"/>
    <w:rPr>
      <w:lang w:val="da-DK"/>
    </w:rPr>
  </w:style>
  <w:style w:type="paragraph" w:styleId="BodyTextIndent3">
    <w:name w:val="Body Text Indent 3"/>
    <w:basedOn w:val="Normal"/>
    <w:link w:val="BodyTextIndent3Char"/>
    <w:uiPriority w:val="99"/>
    <w:semiHidden/>
    <w:rsid w:val="00F106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066B"/>
    <w:rPr>
      <w:sz w:val="16"/>
      <w:szCs w:val="16"/>
      <w:lang w:val="da-DK"/>
    </w:rPr>
  </w:style>
  <w:style w:type="paragraph" w:styleId="Closing">
    <w:name w:val="Closing"/>
    <w:basedOn w:val="Normal"/>
    <w:link w:val="ClosingChar"/>
    <w:uiPriority w:val="99"/>
    <w:semiHidden/>
    <w:rsid w:val="00F1066B"/>
    <w:pPr>
      <w:spacing w:line="240" w:lineRule="auto"/>
      <w:ind w:left="4252"/>
    </w:pPr>
  </w:style>
  <w:style w:type="character" w:customStyle="1" w:styleId="ClosingChar">
    <w:name w:val="Closing Char"/>
    <w:basedOn w:val="DefaultParagraphFont"/>
    <w:link w:val="Closing"/>
    <w:uiPriority w:val="99"/>
    <w:semiHidden/>
    <w:rsid w:val="00F1066B"/>
    <w:rPr>
      <w:lang w:val="da-DK"/>
    </w:rPr>
  </w:style>
  <w:style w:type="table" w:styleId="ColorfulGrid">
    <w:name w:val="Colorful Grid"/>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1E7" w:themeFill="accent1" w:themeFillTint="33"/>
    </w:tcPr>
    <w:tblStylePr w:type="firstRow">
      <w:rPr>
        <w:b/>
        <w:bCs/>
      </w:rPr>
      <w:tblPr/>
      <w:tcPr>
        <w:shd w:val="clear" w:color="auto" w:fill="A3C4CF" w:themeFill="accent1" w:themeFillTint="66"/>
      </w:tcPr>
    </w:tblStylePr>
    <w:tblStylePr w:type="lastRow">
      <w:rPr>
        <w:b/>
        <w:bCs/>
        <w:color w:val="000000" w:themeColor="text1"/>
      </w:rPr>
      <w:tblPr/>
      <w:tcPr>
        <w:shd w:val="clear" w:color="auto" w:fill="A3C4CF" w:themeFill="accent1" w:themeFillTint="66"/>
      </w:tcPr>
    </w:tblStylePr>
    <w:tblStylePr w:type="firstCol">
      <w:rPr>
        <w:color w:val="FFFFFF" w:themeColor="background1"/>
      </w:rPr>
      <w:tblPr/>
      <w:tcPr>
        <w:shd w:val="clear" w:color="auto" w:fill="29464F" w:themeFill="accent1" w:themeFillShade="BF"/>
      </w:tcPr>
    </w:tblStylePr>
    <w:tblStylePr w:type="lastCol">
      <w:rPr>
        <w:color w:val="FFFFFF" w:themeColor="background1"/>
      </w:rPr>
      <w:tblPr/>
      <w:tcPr>
        <w:shd w:val="clear" w:color="auto" w:fill="29464F" w:themeFill="accent1" w:themeFillShade="BF"/>
      </w:tc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ColorfulGrid-Accent2">
    <w:name w:val="Colorful Grid Accent 2"/>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DBE7" w:themeFill="accent2" w:themeFillTint="33"/>
    </w:tcPr>
    <w:tblStylePr w:type="firstRow">
      <w:rPr>
        <w:b/>
        <w:bCs/>
      </w:rPr>
      <w:tblPr/>
      <w:tcPr>
        <w:shd w:val="clear" w:color="auto" w:fill="87B7CF" w:themeFill="accent2" w:themeFillTint="66"/>
      </w:tcPr>
    </w:tblStylePr>
    <w:tblStylePr w:type="lastRow">
      <w:rPr>
        <w:b/>
        <w:bCs/>
        <w:color w:val="000000" w:themeColor="text1"/>
      </w:rPr>
      <w:tblPr/>
      <w:tcPr>
        <w:shd w:val="clear" w:color="auto" w:fill="87B7CF" w:themeFill="accent2" w:themeFillTint="66"/>
      </w:tcPr>
    </w:tblStylePr>
    <w:tblStylePr w:type="firstCol">
      <w:rPr>
        <w:color w:val="FFFFFF" w:themeColor="background1"/>
      </w:rPr>
      <w:tblPr/>
      <w:tcPr>
        <w:shd w:val="clear" w:color="auto" w:fill="132630" w:themeFill="accent2" w:themeFillShade="BF"/>
      </w:tcPr>
    </w:tblStylePr>
    <w:tblStylePr w:type="lastCol">
      <w:rPr>
        <w:color w:val="FFFFFF" w:themeColor="background1"/>
      </w:rPr>
      <w:tblPr/>
      <w:tcPr>
        <w:shd w:val="clear" w:color="auto" w:fill="132630" w:themeFill="accent2" w:themeFillShade="BF"/>
      </w:tc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ColorfulGrid-Accent3">
    <w:name w:val="Colorful Grid Accent 3"/>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EBF" w:themeFill="accent3" w:themeFillTint="33"/>
    </w:tcPr>
    <w:tblStylePr w:type="firstRow">
      <w:rPr>
        <w:b/>
        <w:bCs/>
      </w:rPr>
      <w:tblPr/>
      <w:tcPr>
        <w:shd w:val="clear" w:color="auto" w:fill="D87D7F" w:themeFill="accent3" w:themeFillTint="66"/>
      </w:tcPr>
    </w:tblStylePr>
    <w:tblStylePr w:type="lastRow">
      <w:rPr>
        <w:b/>
        <w:bCs/>
        <w:color w:val="000000" w:themeColor="text1"/>
      </w:rPr>
      <w:tblPr/>
      <w:tcPr>
        <w:shd w:val="clear" w:color="auto" w:fill="D87D7F" w:themeFill="accent3" w:themeFillTint="66"/>
      </w:tcPr>
    </w:tblStylePr>
    <w:tblStylePr w:type="firstCol">
      <w:rPr>
        <w:color w:val="FFFFFF" w:themeColor="background1"/>
      </w:rPr>
      <w:tblPr/>
      <w:tcPr>
        <w:shd w:val="clear" w:color="auto" w:fill="340F10" w:themeFill="accent3" w:themeFillShade="BF"/>
      </w:tcPr>
    </w:tblStylePr>
    <w:tblStylePr w:type="lastCol">
      <w:rPr>
        <w:color w:val="FFFFFF" w:themeColor="background1"/>
      </w:rPr>
      <w:tblPr/>
      <w:tcPr>
        <w:shd w:val="clear" w:color="auto" w:fill="340F10" w:themeFill="accent3" w:themeFillShade="BF"/>
      </w:tc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ColorfulGrid-Accent4">
    <w:name w:val="Colorful Grid Accent 4"/>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2C4" w:themeFill="accent4" w:themeFillTint="33"/>
    </w:tcPr>
    <w:tblStylePr w:type="firstRow">
      <w:rPr>
        <w:b/>
        <w:bCs/>
      </w:rPr>
      <w:tblPr/>
      <w:tcPr>
        <w:shd w:val="clear" w:color="auto" w:fill="EDA689" w:themeFill="accent4" w:themeFillTint="66"/>
      </w:tcPr>
    </w:tblStylePr>
    <w:tblStylePr w:type="lastRow">
      <w:rPr>
        <w:b/>
        <w:bCs/>
        <w:color w:val="000000" w:themeColor="text1"/>
      </w:rPr>
      <w:tblPr/>
      <w:tcPr>
        <w:shd w:val="clear" w:color="auto" w:fill="EDA689" w:themeFill="accent4" w:themeFillTint="66"/>
      </w:tcPr>
    </w:tblStylePr>
    <w:tblStylePr w:type="firstCol">
      <w:rPr>
        <w:color w:val="FFFFFF" w:themeColor="background1"/>
      </w:rPr>
      <w:tblPr/>
      <w:tcPr>
        <w:shd w:val="clear" w:color="auto" w:fill="702C11" w:themeFill="accent4" w:themeFillShade="BF"/>
      </w:tcPr>
    </w:tblStylePr>
    <w:tblStylePr w:type="lastCol">
      <w:rPr>
        <w:color w:val="FFFFFF" w:themeColor="background1"/>
      </w:rPr>
      <w:tblPr/>
      <w:tcPr>
        <w:shd w:val="clear" w:color="auto" w:fill="702C11" w:themeFill="accent4" w:themeFillShade="BF"/>
      </w:tc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ColorfulGrid-Accent5">
    <w:name w:val="Colorful Grid Accent 5"/>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E6E1" w:themeFill="accent5" w:themeFillTint="33"/>
    </w:tcPr>
    <w:tblStylePr w:type="firstRow">
      <w:rPr>
        <w:b/>
        <w:bCs/>
      </w:rPr>
      <w:tblPr/>
      <w:tcPr>
        <w:shd w:val="clear" w:color="auto" w:fill="D2CDC4" w:themeFill="accent5" w:themeFillTint="66"/>
      </w:tcPr>
    </w:tblStylePr>
    <w:tblStylePr w:type="lastRow">
      <w:rPr>
        <w:b/>
        <w:bCs/>
        <w:color w:val="000000" w:themeColor="text1"/>
      </w:rPr>
      <w:tblPr/>
      <w:tcPr>
        <w:shd w:val="clear" w:color="auto" w:fill="D2CDC4" w:themeFill="accent5" w:themeFillTint="66"/>
      </w:tcPr>
    </w:tblStylePr>
    <w:tblStylePr w:type="firstCol">
      <w:rPr>
        <w:color w:val="FFFFFF" w:themeColor="background1"/>
      </w:rPr>
      <w:tblPr/>
      <w:tcPr>
        <w:shd w:val="clear" w:color="auto" w:fill="6B6251" w:themeFill="accent5" w:themeFillShade="BF"/>
      </w:tcPr>
    </w:tblStylePr>
    <w:tblStylePr w:type="lastCol">
      <w:rPr>
        <w:color w:val="FFFFFF" w:themeColor="background1"/>
      </w:rPr>
      <w:tblPr/>
      <w:tcPr>
        <w:shd w:val="clear" w:color="auto" w:fill="6B6251" w:themeFill="accent5" w:themeFillShade="BF"/>
      </w:tc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ColorfulGrid-Accent6">
    <w:name w:val="Colorful Grid Accent 6"/>
    <w:basedOn w:val="TableNormal"/>
    <w:uiPriority w:val="73"/>
    <w:semiHidden/>
    <w:unhideWhenUsed/>
    <w:rsid w:val="00F1066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2EE" w:themeFill="accent6" w:themeFillTint="33"/>
    </w:tcPr>
    <w:tblStylePr w:type="firstRow">
      <w:rPr>
        <w:b/>
        <w:bCs/>
      </w:rPr>
      <w:tblPr/>
      <w:tcPr>
        <w:shd w:val="clear" w:color="auto" w:fill="EBE6DE" w:themeFill="accent6" w:themeFillTint="66"/>
      </w:tcPr>
    </w:tblStylePr>
    <w:tblStylePr w:type="lastRow">
      <w:rPr>
        <w:b/>
        <w:bCs/>
        <w:color w:val="000000" w:themeColor="text1"/>
      </w:rPr>
      <w:tblPr/>
      <w:tcPr>
        <w:shd w:val="clear" w:color="auto" w:fill="EBE6DE" w:themeFill="accent6" w:themeFillTint="66"/>
      </w:tcPr>
    </w:tblStylePr>
    <w:tblStylePr w:type="firstCol">
      <w:rPr>
        <w:color w:val="FFFFFF" w:themeColor="background1"/>
      </w:rPr>
      <w:tblPr/>
      <w:tcPr>
        <w:shd w:val="clear" w:color="auto" w:fill="A99673" w:themeFill="accent6" w:themeFillShade="BF"/>
      </w:tcPr>
    </w:tblStylePr>
    <w:tblStylePr w:type="lastCol">
      <w:rPr>
        <w:color w:val="FFFFFF" w:themeColor="background1"/>
      </w:rPr>
      <w:tblPr/>
      <w:tcPr>
        <w:shd w:val="clear" w:color="auto" w:fill="A99673" w:themeFill="accent6" w:themeFillShade="BF"/>
      </w:tc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ColorfulList">
    <w:name w:val="Colorful List"/>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E8F0F3" w:themeFill="accen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BE1" w:themeFill="accent1" w:themeFillTint="3F"/>
      </w:tcPr>
    </w:tblStylePr>
    <w:tblStylePr w:type="band1Horz">
      <w:tblPr/>
      <w:tcPr>
        <w:shd w:val="clear" w:color="auto" w:fill="D0E1E7" w:themeFill="accent1" w:themeFillTint="33"/>
      </w:tcPr>
    </w:tblStylePr>
  </w:style>
  <w:style w:type="table" w:styleId="ColorfulList-Accent2">
    <w:name w:val="Colorful List Accent 2"/>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E1EDF3" w:themeFill="accent2"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2E1" w:themeFill="accent2" w:themeFillTint="3F"/>
      </w:tcPr>
    </w:tblStylePr>
    <w:tblStylePr w:type="band1Horz">
      <w:tblPr/>
      <w:tcPr>
        <w:shd w:val="clear" w:color="auto" w:fill="C3DBE7" w:themeFill="accent2" w:themeFillTint="33"/>
      </w:tcPr>
    </w:tblStylePr>
  </w:style>
  <w:style w:type="table" w:styleId="ColorfulList-Accent3">
    <w:name w:val="Colorful List Accent 3"/>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5DFDF" w:themeFill="accent3" w:themeFillTint="19"/>
    </w:tcPr>
    <w:tblStylePr w:type="firstRow">
      <w:rPr>
        <w:b/>
        <w:bCs/>
        <w:color w:val="FFFFFF" w:themeColor="background1"/>
      </w:rPr>
      <w:tblPr/>
      <w:tcPr>
        <w:tcBorders>
          <w:bottom w:val="single" w:sz="12" w:space="0" w:color="FFFFFF" w:themeColor="background1"/>
        </w:tcBorders>
        <w:shd w:val="clear" w:color="auto" w:fill="772F12" w:themeFill="accent4" w:themeFillShade="CC"/>
      </w:tcPr>
    </w:tblStylePr>
    <w:tblStylePr w:type="lastRow">
      <w:rPr>
        <w:b/>
        <w:bCs/>
        <w:color w:val="772F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FB0" w:themeFill="accent3" w:themeFillTint="3F"/>
      </w:tcPr>
    </w:tblStylePr>
    <w:tblStylePr w:type="band1Horz">
      <w:tblPr/>
      <w:tcPr>
        <w:shd w:val="clear" w:color="auto" w:fill="ECBEBF" w:themeFill="accent3" w:themeFillTint="33"/>
      </w:tcPr>
    </w:tblStylePr>
  </w:style>
  <w:style w:type="table" w:styleId="ColorfulList-Accent4">
    <w:name w:val="Colorful List Accent 4"/>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AE9E2" w:themeFill="accent4" w:themeFillTint="19"/>
    </w:tcPr>
    <w:tblStylePr w:type="firstRow">
      <w:rPr>
        <w:b/>
        <w:bCs/>
        <w:color w:val="FFFFFF" w:themeColor="background1"/>
      </w:rPr>
      <w:tblPr/>
      <w:tcPr>
        <w:tcBorders>
          <w:bottom w:val="single" w:sz="12" w:space="0" w:color="FFFFFF" w:themeColor="background1"/>
        </w:tcBorders>
        <w:shd w:val="clear" w:color="auto" w:fill="381011" w:themeFill="accent3" w:themeFillShade="CC"/>
      </w:tcPr>
    </w:tblStylePr>
    <w:tblStylePr w:type="lastRow">
      <w:rPr>
        <w:b/>
        <w:bCs/>
        <w:color w:val="3810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8B6" w:themeFill="accent4" w:themeFillTint="3F"/>
      </w:tcPr>
    </w:tblStylePr>
    <w:tblStylePr w:type="band1Horz">
      <w:tblPr/>
      <w:tcPr>
        <w:shd w:val="clear" w:color="auto" w:fill="F6D2C4" w:themeFill="accent4" w:themeFillTint="33"/>
      </w:tcPr>
    </w:tblStylePr>
  </w:style>
  <w:style w:type="table" w:styleId="ColorfulList-Accent5">
    <w:name w:val="Colorful List Accent 5"/>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4F2F0" w:themeFill="accent5" w:themeFillTint="19"/>
    </w:tcPr>
    <w:tblStylePr w:type="firstRow">
      <w:rPr>
        <w:b/>
        <w:bCs/>
        <w:color w:val="FFFFFF" w:themeColor="background1"/>
      </w:rPr>
      <w:tblPr/>
      <w:tcPr>
        <w:tcBorders>
          <w:bottom w:val="single" w:sz="12" w:space="0" w:color="FFFFFF" w:themeColor="background1"/>
        </w:tcBorders>
        <w:shd w:val="clear" w:color="auto" w:fill="B19F7F" w:themeFill="accent6" w:themeFillShade="CC"/>
      </w:tcPr>
    </w:tblStylePr>
    <w:tblStylePr w:type="lastRow">
      <w:rPr>
        <w:b/>
        <w:bCs/>
        <w:color w:val="B19F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DA" w:themeFill="accent5" w:themeFillTint="3F"/>
      </w:tcPr>
    </w:tblStylePr>
    <w:tblStylePr w:type="band1Horz">
      <w:tblPr/>
      <w:tcPr>
        <w:shd w:val="clear" w:color="auto" w:fill="E8E6E1" w:themeFill="accent5" w:themeFillTint="33"/>
      </w:tcPr>
    </w:tblStylePr>
  </w:style>
  <w:style w:type="table" w:styleId="ColorfulList-Accent6">
    <w:name w:val="Colorful List Accent 6"/>
    <w:basedOn w:val="TableNormal"/>
    <w:uiPriority w:val="72"/>
    <w:semiHidden/>
    <w:unhideWhenUsed/>
    <w:rsid w:val="00F1066B"/>
    <w:pPr>
      <w:spacing w:line="240" w:lineRule="auto"/>
    </w:pPr>
    <w:rPr>
      <w:color w:val="000000" w:themeColor="text1"/>
    </w:rPr>
    <w:tblPr>
      <w:tblStyleRowBandSize w:val="1"/>
      <w:tblStyleColBandSize w:val="1"/>
    </w:tblPr>
    <w:tcPr>
      <w:shd w:val="clear" w:color="auto" w:fill="FAF9F7" w:themeFill="accent6" w:themeFillTint="19"/>
    </w:tcPr>
    <w:tblStylePr w:type="firstRow">
      <w:rPr>
        <w:b/>
        <w:bCs/>
        <w:color w:val="FFFFFF" w:themeColor="background1"/>
      </w:rPr>
      <w:tblPr/>
      <w:tcPr>
        <w:tcBorders>
          <w:bottom w:val="single" w:sz="12" w:space="0" w:color="FFFFFF" w:themeColor="background1"/>
        </w:tcBorders>
        <w:shd w:val="clear" w:color="auto" w:fill="726857" w:themeFill="accent5" w:themeFillShade="CC"/>
      </w:tcPr>
    </w:tblStylePr>
    <w:tblStylePr w:type="lastRow">
      <w:rPr>
        <w:b/>
        <w:bCs/>
        <w:color w:val="726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0EB" w:themeFill="accent6" w:themeFillTint="3F"/>
      </w:tcPr>
    </w:tblStylePr>
    <w:tblStylePr w:type="band1Horz">
      <w:tblPr/>
      <w:tcPr>
        <w:shd w:val="clear" w:color="auto" w:fill="F5F2EE" w:themeFill="accent6" w:themeFillTint="33"/>
      </w:tcPr>
    </w:tblStylePr>
  </w:style>
  <w:style w:type="table" w:styleId="ColorfulShading">
    <w:name w:val="Colorful Shading"/>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1A34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1A3441" w:themeColor="accent2"/>
        <w:left w:val="single" w:sz="4" w:space="0" w:color="375E6A" w:themeColor="accent1"/>
        <w:bottom w:val="single" w:sz="4" w:space="0" w:color="375E6A" w:themeColor="accent1"/>
        <w:right w:val="single" w:sz="4" w:space="0" w:color="375E6A" w:themeColor="accent1"/>
        <w:insideH w:val="single" w:sz="4" w:space="0" w:color="FFFFFF" w:themeColor="background1"/>
        <w:insideV w:val="single" w:sz="4" w:space="0" w:color="FFFFFF" w:themeColor="background1"/>
      </w:tblBorders>
    </w:tblPr>
    <w:tcPr>
      <w:shd w:val="clear" w:color="auto" w:fill="E8F0F3" w:themeFill="accen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83F" w:themeFill="accent1" w:themeFillShade="99"/>
      </w:tcPr>
    </w:tblStylePr>
    <w:tblStylePr w:type="firstCol">
      <w:rPr>
        <w:color w:val="FFFFFF" w:themeColor="background1"/>
      </w:rPr>
      <w:tblPr/>
      <w:tcPr>
        <w:tcBorders>
          <w:top w:val="nil"/>
          <w:left w:val="nil"/>
          <w:bottom w:val="nil"/>
          <w:right w:val="nil"/>
          <w:insideH w:val="single" w:sz="4" w:space="0" w:color="21383F" w:themeColor="accent1" w:themeShade="99"/>
          <w:insideV w:val="nil"/>
        </w:tcBorders>
        <w:shd w:val="clear" w:color="auto" w:fill="2138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83F" w:themeFill="accent1" w:themeFillShade="99"/>
      </w:tcPr>
    </w:tblStylePr>
    <w:tblStylePr w:type="band1Vert">
      <w:tblPr/>
      <w:tcPr>
        <w:shd w:val="clear" w:color="auto" w:fill="A3C4CF" w:themeFill="accent1" w:themeFillTint="66"/>
      </w:tcPr>
    </w:tblStylePr>
    <w:tblStylePr w:type="band1Horz">
      <w:tblPr/>
      <w:tcPr>
        <w:shd w:val="clear" w:color="auto" w:fill="8CB6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1A3441" w:themeColor="accent2"/>
        <w:left w:val="single" w:sz="4" w:space="0" w:color="1A3441" w:themeColor="accent2"/>
        <w:bottom w:val="single" w:sz="4" w:space="0" w:color="1A3441" w:themeColor="accent2"/>
        <w:right w:val="single" w:sz="4" w:space="0" w:color="1A3441" w:themeColor="accent2"/>
        <w:insideH w:val="single" w:sz="4" w:space="0" w:color="FFFFFF" w:themeColor="background1"/>
        <w:insideV w:val="single" w:sz="4" w:space="0" w:color="FFFFFF" w:themeColor="background1"/>
      </w:tblBorders>
    </w:tblPr>
    <w:tcPr>
      <w:shd w:val="clear" w:color="auto" w:fill="E1EDF3" w:themeFill="accent2"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F26" w:themeFill="accent2" w:themeFillShade="99"/>
      </w:tcPr>
    </w:tblStylePr>
    <w:tblStylePr w:type="firstCol">
      <w:rPr>
        <w:color w:val="FFFFFF" w:themeColor="background1"/>
      </w:rPr>
      <w:tblPr/>
      <w:tcPr>
        <w:tcBorders>
          <w:top w:val="nil"/>
          <w:left w:val="nil"/>
          <w:bottom w:val="nil"/>
          <w:right w:val="nil"/>
          <w:insideH w:val="single" w:sz="4" w:space="0" w:color="0F1F26" w:themeColor="accent2" w:themeShade="99"/>
          <w:insideV w:val="nil"/>
        </w:tcBorders>
        <w:shd w:val="clear" w:color="auto" w:fill="0F1F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F26" w:themeFill="accent2" w:themeFillShade="99"/>
      </w:tcPr>
    </w:tblStylePr>
    <w:tblStylePr w:type="band1Vert">
      <w:tblPr/>
      <w:tcPr>
        <w:shd w:val="clear" w:color="auto" w:fill="87B7CF" w:themeFill="accent2" w:themeFillTint="66"/>
      </w:tcPr>
    </w:tblStylePr>
    <w:tblStylePr w:type="band1Horz">
      <w:tblPr/>
      <w:tcPr>
        <w:shd w:val="clear" w:color="auto" w:fill="69A5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963C17" w:themeColor="accent4"/>
        <w:left w:val="single" w:sz="4" w:space="0" w:color="471516" w:themeColor="accent3"/>
        <w:bottom w:val="single" w:sz="4" w:space="0" w:color="471516" w:themeColor="accent3"/>
        <w:right w:val="single" w:sz="4" w:space="0" w:color="471516" w:themeColor="accent3"/>
        <w:insideH w:val="single" w:sz="4" w:space="0" w:color="FFFFFF" w:themeColor="background1"/>
        <w:insideV w:val="single" w:sz="4" w:space="0" w:color="FFFFFF" w:themeColor="background1"/>
      </w:tblBorders>
    </w:tblPr>
    <w:tcPr>
      <w:shd w:val="clear" w:color="auto" w:fill="F5DFDF" w:themeFill="accent3" w:themeFillTint="19"/>
    </w:tcPr>
    <w:tblStylePr w:type="firstRow">
      <w:rPr>
        <w:b/>
        <w:bCs/>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0C0D" w:themeFill="accent3" w:themeFillShade="99"/>
      </w:tcPr>
    </w:tblStylePr>
    <w:tblStylePr w:type="firstCol">
      <w:rPr>
        <w:color w:val="FFFFFF" w:themeColor="background1"/>
      </w:rPr>
      <w:tblPr/>
      <w:tcPr>
        <w:tcBorders>
          <w:top w:val="nil"/>
          <w:left w:val="nil"/>
          <w:bottom w:val="nil"/>
          <w:right w:val="nil"/>
          <w:insideH w:val="single" w:sz="4" w:space="0" w:color="2A0C0D" w:themeColor="accent3" w:themeShade="99"/>
          <w:insideV w:val="nil"/>
        </w:tcBorders>
        <w:shd w:val="clear" w:color="auto" w:fill="2A0C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0C0D" w:themeFill="accent3" w:themeFillShade="99"/>
      </w:tcPr>
    </w:tblStylePr>
    <w:tblStylePr w:type="band1Vert">
      <w:tblPr/>
      <w:tcPr>
        <w:shd w:val="clear" w:color="auto" w:fill="D87D7F" w:themeFill="accent3" w:themeFillTint="66"/>
      </w:tcPr>
    </w:tblStylePr>
    <w:tblStylePr w:type="band1Horz">
      <w:tblPr/>
      <w:tcPr>
        <w:shd w:val="clear" w:color="auto" w:fill="CF5E60" w:themeFill="accent3" w:themeFillTint="7F"/>
      </w:tcPr>
    </w:tblStylePr>
  </w:style>
  <w:style w:type="table" w:styleId="ColorfulShading-Accent4">
    <w:name w:val="Colorful Shading Accent 4"/>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471516" w:themeColor="accent3"/>
        <w:left w:val="single" w:sz="4" w:space="0" w:color="963C17" w:themeColor="accent4"/>
        <w:bottom w:val="single" w:sz="4" w:space="0" w:color="963C17" w:themeColor="accent4"/>
        <w:right w:val="single" w:sz="4" w:space="0" w:color="963C17" w:themeColor="accent4"/>
        <w:insideH w:val="single" w:sz="4" w:space="0" w:color="FFFFFF" w:themeColor="background1"/>
        <w:insideV w:val="single" w:sz="4" w:space="0" w:color="FFFFFF" w:themeColor="background1"/>
      </w:tblBorders>
    </w:tblPr>
    <w:tcPr>
      <w:shd w:val="clear" w:color="auto" w:fill="FAE9E2" w:themeFill="accent4" w:themeFillTint="19"/>
    </w:tcPr>
    <w:tblStylePr w:type="firstRow">
      <w:rPr>
        <w:b/>
        <w:bCs/>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230D" w:themeFill="accent4" w:themeFillShade="99"/>
      </w:tcPr>
    </w:tblStylePr>
    <w:tblStylePr w:type="firstCol">
      <w:rPr>
        <w:color w:val="FFFFFF" w:themeColor="background1"/>
      </w:rPr>
      <w:tblPr/>
      <w:tcPr>
        <w:tcBorders>
          <w:top w:val="nil"/>
          <w:left w:val="nil"/>
          <w:bottom w:val="nil"/>
          <w:right w:val="nil"/>
          <w:insideH w:val="single" w:sz="4" w:space="0" w:color="59230D" w:themeColor="accent4" w:themeShade="99"/>
          <w:insideV w:val="nil"/>
        </w:tcBorders>
        <w:shd w:val="clear" w:color="auto" w:fill="5923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9230D" w:themeFill="accent4" w:themeFillShade="99"/>
      </w:tcPr>
    </w:tblStylePr>
    <w:tblStylePr w:type="band1Vert">
      <w:tblPr/>
      <w:tcPr>
        <w:shd w:val="clear" w:color="auto" w:fill="EDA689" w:themeFill="accent4" w:themeFillTint="66"/>
      </w:tcPr>
    </w:tblStylePr>
    <w:tblStylePr w:type="band1Horz">
      <w:tblPr/>
      <w:tcPr>
        <w:shd w:val="clear" w:color="auto" w:fill="E8916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CEC3AF" w:themeColor="accent6"/>
        <w:left w:val="single" w:sz="4" w:space="0" w:color="8F836D" w:themeColor="accent5"/>
        <w:bottom w:val="single" w:sz="4" w:space="0" w:color="8F836D" w:themeColor="accent5"/>
        <w:right w:val="single" w:sz="4" w:space="0" w:color="8F836D" w:themeColor="accent5"/>
        <w:insideH w:val="single" w:sz="4" w:space="0" w:color="FFFFFF" w:themeColor="background1"/>
        <w:insideV w:val="single" w:sz="4" w:space="0" w:color="FFFFFF" w:themeColor="background1"/>
      </w:tblBorders>
    </w:tblPr>
    <w:tcPr>
      <w:shd w:val="clear" w:color="auto" w:fill="F4F2F0" w:themeFill="accent5" w:themeFillTint="19"/>
    </w:tcPr>
    <w:tblStylePr w:type="firstRow">
      <w:rPr>
        <w:b/>
        <w:bCs/>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4E41" w:themeFill="accent5" w:themeFillShade="99"/>
      </w:tcPr>
    </w:tblStylePr>
    <w:tblStylePr w:type="firstCol">
      <w:rPr>
        <w:color w:val="FFFFFF" w:themeColor="background1"/>
      </w:rPr>
      <w:tblPr/>
      <w:tcPr>
        <w:tcBorders>
          <w:top w:val="nil"/>
          <w:left w:val="nil"/>
          <w:bottom w:val="nil"/>
          <w:right w:val="nil"/>
          <w:insideH w:val="single" w:sz="4" w:space="0" w:color="554E41" w:themeColor="accent5" w:themeShade="99"/>
          <w:insideV w:val="nil"/>
        </w:tcBorders>
        <w:shd w:val="clear" w:color="auto" w:fill="554E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4E41" w:themeFill="accent5" w:themeFillShade="99"/>
      </w:tcPr>
    </w:tblStylePr>
    <w:tblStylePr w:type="band1Vert">
      <w:tblPr/>
      <w:tcPr>
        <w:shd w:val="clear" w:color="auto" w:fill="D2CDC4" w:themeFill="accent5" w:themeFillTint="66"/>
      </w:tcPr>
    </w:tblStylePr>
    <w:tblStylePr w:type="band1Horz">
      <w:tblPr/>
      <w:tcPr>
        <w:shd w:val="clear" w:color="auto" w:fill="C7C1B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1066B"/>
    <w:pPr>
      <w:spacing w:line="240" w:lineRule="auto"/>
    </w:pPr>
    <w:rPr>
      <w:color w:val="000000" w:themeColor="text1"/>
    </w:rPr>
    <w:tblPr>
      <w:tblStyleRowBandSize w:val="1"/>
      <w:tblStyleColBandSize w:val="1"/>
      <w:tblBorders>
        <w:top w:val="single" w:sz="24" w:space="0" w:color="8F836D" w:themeColor="accent5"/>
        <w:left w:val="single" w:sz="4" w:space="0" w:color="CEC3AF" w:themeColor="accent6"/>
        <w:bottom w:val="single" w:sz="4" w:space="0" w:color="CEC3AF" w:themeColor="accent6"/>
        <w:right w:val="single" w:sz="4" w:space="0" w:color="CEC3AF" w:themeColor="accent6"/>
        <w:insideH w:val="single" w:sz="4" w:space="0" w:color="FFFFFF" w:themeColor="background1"/>
        <w:insideV w:val="single" w:sz="4" w:space="0" w:color="FFFFFF" w:themeColor="background1"/>
      </w:tblBorders>
    </w:tblPr>
    <w:tcPr>
      <w:shd w:val="clear" w:color="auto" w:fill="FAF9F7" w:themeFill="accent6" w:themeFillTint="19"/>
    </w:tcPr>
    <w:tblStylePr w:type="firstRow">
      <w:rPr>
        <w:b/>
        <w:bCs/>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956" w:themeFill="accent6" w:themeFillShade="99"/>
      </w:tcPr>
    </w:tblStylePr>
    <w:tblStylePr w:type="firstCol">
      <w:rPr>
        <w:color w:val="FFFFFF" w:themeColor="background1"/>
      </w:rPr>
      <w:tblPr/>
      <w:tcPr>
        <w:tcBorders>
          <w:top w:val="nil"/>
          <w:left w:val="nil"/>
          <w:bottom w:val="nil"/>
          <w:right w:val="nil"/>
          <w:insideH w:val="single" w:sz="4" w:space="0" w:color="8D7956" w:themeColor="accent6" w:themeShade="99"/>
          <w:insideV w:val="nil"/>
        </w:tcBorders>
        <w:shd w:val="clear" w:color="auto" w:fill="8D79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D7956" w:themeFill="accent6" w:themeFillShade="99"/>
      </w:tcPr>
    </w:tblStylePr>
    <w:tblStylePr w:type="band1Vert">
      <w:tblPr/>
      <w:tcPr>
        <w:shd w:val="clear" w:color="auto" w:fill="EBE6DE" w:themeFill="accent6" w:themeFillTint="66"/>
      </w:tcPr>
    </w:tblStylePr>
    <w:tblStylePr w:type="band1Horz">
      <w:tblPr/>
      <w:tcPr>
        <w:shd w:val="clear" w:color="auto" w:fill="E6E1D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F1066B"/>
    <w:rPr>
      <w:sz w:val="16"/>
      <w:szCs w:val="16"/>
      <w:lang w:val="da-DK"/>
    </w:rPr>
  </w:style>
  <w:style w:type="paragraph" w:styleId="CommentText">
    <w:name w:val="annotation text"/>
    <w:basedOn w:val="Normal"/>
    <w:link w:val="CommentTextChar"/>
    <w:uiPriority w:val="99"/>
    <w:semiHidden/>
    <w:rsid w:val="00F1066B"/>
    <w:pPr>
      <w:spacing w:line="240" w:lineRule="auto"/>
    </w:pPr>
  </w:style>
  <w:style w:type="character" w:customStyle="1" w:styleId="CommentTextChar">
    <w:name w:val="Comment Text Char"/>
    <w:basedOn w:val="DefaultParagraphFont"/>
    <w:link w:val="CommentText"/>
    <w:uiPriority w:val="99"/>
    <w:semiHidden/>
    <w:rsid w:val="00F1066B"/>
    <w:rPr>
      <w:lang w:val="da-DK"/>
    </w:rPr>
  </w:style>
  <w:style w:type="paragraph" w:styleId="CommentSubject">
    <w:name w:val="annotation subject"/>
    <w:basedOn w:val="CommentText"/>
    <w:next w:val="CommentText"/>
    <w:link w:val="CommentSubjectChar"/>
    <w:uiPriority w:val="99"/>
    <w:semiHidden/>
    <w:rsid w:val="00F1066B"/>
    <w:rPr>
      <w:b/>
      <w:bCs/>
    </w:rPr>
  </w:style>
  <w:style w:type="character" w:customStyle="1" w:styleId="CommentSubjectChar">
    <w:name w:val="Comment Subject Char"/>
    <w:basedOn w:val="CommentTextChar"/>
    <w:link w:val="CommentSubject"/>
    <w:uiPriority w:val="99"/>
    <w:semiHidden/>
    <w:rsid w:val="00F1066B"/>
    <w:rPr>
      <w:b/>
      <w:bCs/>
      <w:lang w:val="da-DK"/>
    </w:rPr>
  </w:style>
  <w:style w:type="table" w:styleId="DarkList">
    <w:name w:val="Dark List"/>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375E6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E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6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64F" w:themeFill="accent1" w:themeFillShade="BF"/>
      </w:tcPr>
    </w:tblStylePr>
    <w:tblStylePr w:type="band1Vert">
      <w:tblPr/>
      <w:tcPr>
        <w:tcBorders>
          <w:top w:val="nil"/>
          <w:left w:val="nil"/>
          <w:bottom w:val="nil"/>
          <w:right w:val="nil"/>
          <w:insideH w:val="nil"/>
          <w:insideV w:val="nil"/>
        </w:tcBorders>
        <w:shd w:val="clear" w:color="auto" w:fill="29464F" w:themeFill="accent1" w:themeFillShade="BF"/>
      </w:tcPr>
    </w:tblStylePr>
    <w:tblStylePr w:type="band1Horz">
      <w:tblPr/>
      <w:tcPr>
        <w:tcBorders>
          <w:top w:val="nil"/>
          <w:left w:val="nil"/>
          <w:bottom w:val="nil"/>
          <w:right w:val="nil"/>
          <w:insideH w:val="nil"/>
          <w:insideV w:val="nil"/>
        </w:tcBorders>
        <w:shd w:val="clear" w:color="auto" w:fill="29464F" w:themeFill="accent1" w:themeFillShade="BF"/>
      </w:tcPr>
    </w:tblStylePr>
  </w:style>
  <w:style w:type="table" w:styleId="DarkList-Accent2">
    <w:name w:val="Dark List Accent 2"/>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1A34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92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263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2630" w:themeFill="accent2" w:themeFillShade="BF"/>
      </w:tcPr>
    </w:tblStylePr>
    <w:tblStylePr w:type="band1Vert">
      <w:tblPr/>
      <w:tcPr>
        <w:tcBorders>
          <w:top w:val="nil"/>
          <w:left w:val="nil"/>
          <w:bottom w:val="nil"/>
          <w:right w:val="nil"/>
          <w:insideH w:val="nil"/>
          <w:insideV w:val="nil"/>
        </w:tcBorders>
        <w:shd w:val="clear" w:color="auto" w:fill="132630" w:themeFill="accent2" w:themeFillShade="BF"/>
      </w:tcPr>
    </w:tblStylePr>
    <w:tblStylePr w:type="band1Horz">
      <w:tblPr/>
      <w:tcPr>
        <w:tcBorders>
          <w:top w:val="nil"/>
          <w:left w:val="nil"/>
          <w:bottom w:val="nil"/>
          <w:right w:val="nil"/>
          <w:insideH w:val="nil"/>
          <w:insideV w:val="nil"/>
        </w:tcBorders>
        <w:shd w:val="clear" w:color="auto" w:fill="132630" w:themeFill="accent2" w:themeFillShade="BF"/>
      </w:tcPr>
    </w:tblStylePr>
  </w:style>
  <w:style w:type="table" w:styleId="DarkList-Accent3">
    <w:name w:val="Dark List Accent 3"/>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47151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0A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0F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0F10" w:themeFill="accent3" w:themeFillShade="BF"/>
      </w:tcPr>
    </w:tblStylePr>
    <w:tblStylePr w:type="band1Vert">
      <w:tblPr/>
      <w:tcPr>
        <w:tcBorders>
          <w:top w:val="nil"/>
          <w:left w:val="nil"/>
          <w:bottom w:val="nil"/>
          <w:right w:val="nil"/>
          <w:insideH w:val="nil"/>
          <w:insideV w:val="nil"/>
        </w:tcBorders>
        <w:shd w:val="clear" w:color="auto" w:fill="340F10" w:themeFill="accent3" w:themeFillShade="BF"/>
      </w:tcPr>
    </w:tblStylePr>
    <w:tblStylePr w:type="band1Horz">
      <w:tblPr/>
      <w:tcPr>
        <w:tcBorders>
          <w:top w:val="nil"/>
          <w:left w:val="nil"/>
          <w:bottom w:val="nil"/>
          <w:right w:val="nil"/>
          <w:insideH w:val="nil"/>
          <w:insideV w:val="nil"/>
        </w:tcBorders>
        <w:shd w:val="clear" w:color="auto" w:fill="340F10" w:themeFill="accent3" w:themeFillShade="BF"/>
      </w:tcPr>
    </w:tblStylePr>
  </w:style>
  <w:style w:type="table" w:styleId="DarkList-Accent4">
    <w:name w:val="Dark List Accent 4"/>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963C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1D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2C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2C11" w:themeFill="accent4" w:themeFillShade="BF"/>
      </w:tcPr>
    </w:tblStylePr>
    <w:tblStylePr w:type="band1Vert">
      <w:tblPr/>
      <w:tcPr>
        <w:tcBorders>
          <w:top w:val="nil"/>
          <w:left w:val="nil"/>
          <w:bottom w:val="nil"/>
          <w:right w:val="nil"/>
          <w:insideH w:val="nil"/>
          <w:insideV w:val="nil"/>
        </w:tcBorders>
        <w:shd w:val="clear" w:color="auto" w:fill="702C11" w:themeFill="accent4" w:themeFillShade="BF"/>
      </w:tcPr>
    </w:tblStylePr>
    <w:tblStylePr w:type="band1Horz">
      <w:tblPr/>
      <w:tcPr>
        <w:tcBorders>
          <w:top w:val="nil"/>
          <w:left w:val="nil"/>
          <w:bottom w:val="nil"/>
          <w:right w:val="nil"/>
          <w:insideH w:val="nil"/>
          <w:insideV w:val="nil"/>
        </w:tcBorders>
        <w:shd w:val="clear" w:color="auto" w:fill="702C11" w:themeFill="accent4" w:themeFillShade="BF"/>
      </w:tcPr>
    </w:tblStylePr>
  </w:style>
  <w:style w:type="table" w:styleId="DarkList-Accent5">
    <w:name w:val="Dark List Accent 5"/>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8F83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1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62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6251" w:themeFill="accent5" w:themeFillShade="BF"/>
      </w:tcPr>
    </w:tblStylePr>
    <w:tblStylePr w:type="band1Vert">
      <w:tblPr/>
      <w:tcPr>
        <w:tcBorders>
          <w:top w:val="nil"/>
          <w:left w:val="nil"/>
          <w:bottom w:val="nil"/>
          <w:right w:val="nil"/>
          <w:insideH w:val="nil"/>
          <w:insideV w:val="nil"/>
        </w:tcBorders>
        <w:shd w:val="clear" w:color="auto" w:fill="6B6251" w:themeFill="accent5" w:themeFillShade="BF"/>
      </w:tcPr>
    </w:tblStylePr>
    <w:tblStylePr w:type="band1Horz">
      <w:tblPr/>
      <w:tcPr>
        <w:tcBorders>
          <w:top w:val="nil"/>
          <w:left w:val="nil"/>
          <w:bottom w:val="nil"/>
          <w:right w:val="nil"/>
          <w:insideH w:val="nil"/>
          <w:insideV w:val="nil"/>
        </w:tcBorders>
        <w:shd w:val="clear" w:color="auto" w:fill="6B6251" w:themeFill="accent5" w:themeFillShade="BF"/>
      </w:tcPr>
    </w:tblStylePr>
  </w:style>
  <w:style w:type="table" w:styleId="DarkList-Accent6">
    <w:name w:val="Dark List Accent 6"/>
    <w:basedOn w:val="TableNormal"/>
    <w:uiPriority w:val="70"/>
    <w:semiHidden/>
    <w:unhideWhenUsed/>
    <w:rsid w:val="00F1066B"/>
    <w:pPr>
      <w:spacing w:line="240" w:lineRule="auto"/>
    </w:pPr>
    <w:rPr>
      <w:color w:val="FFFFFF" w:themeColor="background1"/>
    </w:rPr>
    <w:tblPr>
      <w:tblStyleRowBandSize w:val="1"/>
      <w:tblStyleColBandSize w:val="1"/>
    </w:tblPr>
    <w:tcPr>
      <w:shd w:val="clear" w:color="auto" w:fill="CEC3A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5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9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9673" w:themeFill="accent6" w:themeFillShade="BF"/>
      </w:tcPr>
    </w:tblStylePr>
    <w:tblStylePr w:type="band1Vert">
      <w:tblPr/>
      <w:tcPr>
        <w:tcBorders>
          <w:top w:val="nil"/>
          <w:left w:val="nil"/>
          <w:bottom w:val="nil"/>
          <w:right w:val="nil"/>
          <w:insideH w:val="nil"/>
          <w:insideV w:val="nil"/>
        </w:tcBorders>
        <w:shd w:val="clear" w:color="auto" w:fill="A99673" w:themeFill="accent6" w:themeFillShade="BF"/>
      </w:tcPr>
    </w:tblStylePr>
    <w:tblStylePr w:type="band1Horz">
      <w:tblPr/>
      <w:tcPr>
        <w:tcBorders>
          <w:top w:val="nil"/>
          <w:left w:val="nil"/>
          <w:bottom w:val="nil"/>
          <w:right w:val="nil"/>
          <w:insideH w:val="nil"/>
          <w:insideV w:val="nil"/>
        </w:tcBorders>
        <w:shd w:val="clear" w:color="auto" w:fill="A99673" w:themeFill="accent6" w:themeFillShade="BF"/>
      </w:tcPr>
    </w:tblStylePr>
  </w:style>
  <w:style w:type="paragraph" w:styleId="Date">
    <w:name w:val="Date"/>
    <w:basedOn w:val="Normal"/>
    <w:next w:val="Normal"/>
    <w:link w:val="DateChar"/>
    <w:uiPriority w:val="99"/>
    <w:semiHidden/>
    <w:rsid w:val="00F1066B"/>
  </w:style>
  <w:style w:type="character" w:customStyle="1" w:styleId="DateChar">
    <w:name w:val="Date Char"/>
    <w:basedOn w:val="DefaultParagraphFont"/>
    <w:link w:val="Date"/>
    <w:uiPriority w:val="99"/>
    <w:semiHidden/>
    <w:rsid w:val="00F1066B"/>
    <w:rPr>
      <w:lang w:val="da-DK"/>
    </w:rPr>
  </w:style>
  <w:style w:type="paragraph" w:styleId="DocumentMap">
    <w:name w:val="Document Map"/>
    <w:basedOn w:val="Normal"/>
    <w:link w:val="DocumentMapChar"/>
    <w:uiPriority w:val="99"/>
    <w:semiHidden/>
    <w:rsid w:val="00F1066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1066B"/>
    <w:rPr>
      <w:rFonts w:ascii="Segoe UI" w:hAnsi="Segoe UI" w:cs="Segoe UI"/>
      <w:sz w:val="16"/>
      <w:szCs w:val="16"/>
      <w:lang w:val="da-DK"/>
    </w:rPr>
  </w:style>
  <w:style w:type="paragraph" w:styleId="E-mailSignature">
    <w:name w:val="E-mail Signature"/>
    <w:basedOn w:val="Normal"/>
    <w:link w:val="E-mailSignatureChar"/>
    <w:uiPriority w:val="99"/>
    <w:semiHidden/>
    <w:rsid w:val="00F1066B"/>
    <w:pPr>
      <w:spacing w:line="240" w:lineRule="auto"/>
    </w:pPr>
  </w:style>
  <w:style w:type="character" w:customStyle="1" w:styleId="E-mailSignatureChar">
    <w:name w:val="E-mail Signature Char"/>
    <w:basedOn w:val="DefaultParagraphFont"/>
    <w:link w:val="E-mailSignature"/>
    <w:uiPriority w:val="99"/>
    <w:semiHidden/>
    <w:rsid w:val="00F1066B"/>
    <w:rPr>
      <w:lang w:val="da-DK"/>
    </w:rPr>
  </w:style>
  <w:style w:type="character" w:styleId="Emphasis">
    <w:name w:val="Emphasis"/>
    <w:basedOn w:val="DefaultParagraphFont"/>
    <w:uiPriority w:val="19"/>
    <w:semiHidden/>
    <w:rsid w:val="00F1066B"/>
    <w:rPr>
      <w:i/>
      <w:iCs/>
      <w:lang w:val="da-DK"/>
    </w:rPr>
  </w:style>
  <w:style w:type="paragraph" w:styleId="EnvelopeAddress">
    <w:name w:val="envelope address"/>
    <w:basedOn w:val="Normal"/>
    <w:uiPriority w:val="99"/>
    <w:semiHidden/>
    <w:rsid w:val="00F1066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1066B"/>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F1066B"/>
    <w:rPr>
      <w:color w:val="375E6A" w:themeColor="followedHyperlink"/>
      <w:u w:val="single"/>
      <w:lang w:val="da-DK"/>
    </w:rPr>
  </w:style>
  <w:style w:type="character" w:styleId="FootnoteReference">
    <w:name w:val="footnote reference"/>
    <w:basedOn w:val="DefaultParagraphFont"/>
    <w:uiPriority w:val="21"/>
    <w:semiHidden/>
    <w:rsid w:val="00F1066B"/>
    <w:rPr>
      <w:vertAlign w:val="superscript"/>
      <w:lang w:val="da-DK"/>
    </w:rPr>
  </w:style>
  <w:style w:type="table" w:styleId="GridTable1Light">
    <w:name w:val="Grid Table 1 Light"/>
    <w:basedOn w:val="TableNormal"/>
    <w:uiPriority w:val="46"/>
    <w:rsid w:val="00F1066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1066B"/>
    <w:pPr>
      <w:spacing w:line="240" w:lineRule="auto"/>
    </w:pPr>
    <w:tblPr>
      <w:tblStyleRowBandSize w:val="1"/>
      <w:tblStyleColBandSize w:val="1"/>
      <w:tblBorders>
        <w:top w:val="single" w:sz="4" w:space="0" w:color="A3C4CF" w:themeColor="accent1" w:themeTint="66"/>
        <w:left w:val="single" w:sz="4" w:space="0" w:color="A3C4CF" w:themeColor="accent1" w:themeTint="66"/>
        <w:bottom w:val="single" w:sz="4" w:space="0" w:color="A3C4CF" w:themeColor="accent1" w:themeTint="66"/>
        <w:right w:val="single" w:sz="4" w:space="0" w:color="A3C4CF" w:themeColor="accent1" w:themeTint="66"/>
        <w:insideH w:val="single" w:sz="4" w:space="0" w:color="A3C4CF" w:themeColor="accent1" w:themeTint="66"/>
        <w:insideV w:val="single" w:sz="4" w:space="0" w:color="A3C4CF" w:themeColor="accent1" w:themeTint="66"/>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2" w:space="0" w:color="75A7B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1066B"/>
    <w:pPr>
      <w:spacing w:line="240" w:lineRule="auto"/>
    </w:pPr>
    <w:tblPr>
      <w:tblStyleRowBandSize w:val="1"/>
      <w:tblStyleColBandSize w:val="1"/>
      <w:tblBorders>
        <w:top w:val="single" w:sz="4" w:space="0" w:color="87B7CF" w:themeColor="accent2" w:themeTint="66"/>
        <w:left w:val="single" w:sz="4" w:space="0" w:color="87B7CF" w:themeColor="accent2" w:themeTint="66"/>
        <w:bottom w:val="single" w:sz="4" w:space="0" w:color="87B7CF" w:themeColor="accent2" w:themeTint="66"/>
        <w:right w:val="single" w:sz="4" w:space="0" w:color="87B7CF" w:themeColor="accent2" w:themeTint="66"/>
        <w:insideH w:val="single" w:sz="4" w:space="0" w:color="87B7CF" w:themeColor="accent2" w:themeTint="66"/>
        <w:insideV w:val="single" w:sz="4" w:space="0" w:color="87B7CF" w:themeColor="accent2" w:themeTint="66"/>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2" w:space="0" w:color="4B9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1066B"/>
    <w:pPr>
      <w:spacing w:line="240" w:lineRule="auto"/>
    </w:pPr>
    <w:tblPr>
      <w:tblStyleRowBandSize w:val="1"/>
      <w:tblStyleColBandSize w:val="1"/>
      <w:tblBorders>
        <w:top w:val="single" w:sz="4" w:space="0" w:color="D87D7F" w:themeColor="accent3" w:themeTint="66"/>
        <w:left w:val="single" w:sz="4" w:space="0" w:color="D87D7F" w:themeColor="accent3" w:themeTint="66"/>
        <w:bottom w:val="single" w:sz="4" w:space="0" w:color="D87D7F" w:themeColor="accent3" w:themeTint="66"/>
        <w:right w:val="single" w:sz="4" w:space="0" w:color="D87D7F" w:themeColor="accent3" w:themeTint="66"/>
        <w:insideH w:val="single" w:sz="4" w:space="0" w:color="D87D7F" w:themeColor="accent3" w:themeTint="66"/>
        <w:insideV w:val="single" w:sz="4" w:space="0" w:color="D87D7F" w:themeColor="accent3" w:themeTint="66"/>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2" w:space="0" w:color="C53D4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066B"/>
    <w:pPr>
      <w:spacing w:line="240" w:lineRule="auto"/>
    </w:pPr>
    <w:tblPr>
      <w:tblStyleRowBandSize w:val="1"/>
      <w:tblStyleColBandSize w:val="1"/>
      <w:tblBorders>
        <w:top w:val="single" w:sz="4" w:space="0" w:color="EDA689" w:themeColor="accent4" w:themeTint="66"/>
        <w:left w:val="single" w:sz="4" w:space="0" w:color="EDA689" w:themeColor="accent4" w:themeTint="66"/>
        <w:bottom w:val="single" w:sz="4" w:space="0" w:color="EDA689" w:themeColor="accent4" w:themeTint="66"/>
        <w:right w:val="single" w:sz="4" w:space="0" w:color="EDA689" w:themeColor="accent4" w:themeTint="66"/>
        <w:insideH w:val="single" w:sz="4" w:space="0" w:color="EDA689" w:themeColor="accent4" w:themeTint="66"/>
        <w:insideV w:val="single" w:sz="4" w:space="0" w:color="EDA689" w:themeColor="accent4" w:themeTint="66"/>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2" w:space="0" w:color="E47A4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066B"/>
    <w:pPr>
      <w:spacing w:line="240" w:lineRule="auto"/>
    </w:pPr>
    <w:tblPr>
      <w:tblStyleRowBandSize w:val="1"/>
      <w:tblStyleColBandSize w:val="1"/>
      <w:tblBorders>
        <w:top w:val="single" w:sz="4" w:space="0" w:color="D2CDC4" w:themeColor="accent5" w:themeTint="66"/>
        <w:left w:val="single" w:sz="4" w:space="0" w:color="D2CDC4" w:themeColor="accent5" w:themeTint="66"/>
        <w:bottom w:val="single" w:sz="4" w:space="0" w:color="D2CDC4" w:themeColor="accent5" w:themeTint="66"/>
        <w:right w:val="single" w:sz="4" w:space="0" w:color="D2CDC4" w:themeColor="accent5" w:themeTint="66"/>
        <w:insideH w:val="single" w:sz="4" w:space="0" w:color="D2CDC4" w:themeColor="accent5" w:themeTint="66"/>
        <w:insideV w:val="single" w:sz="4" w:space="0" w:color="D2CDC4" w:themeColor="accent5" w:themeTint="66"/>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2" w:space="0" w:color="BCB4A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066B"/>
    <w:pPr>
      <w:spacing w:line="240" w:lineRule="auto"/>
    </w:pPr>
    <w:tblPr>
      <w:tblStyleRowBandSize w:val="1"/>
      <w:tblStyleColBandSize w:val="1"/>
      <w:tblBorders>
        <w:top w:val="single" w:sz="4" w:space="0" w:color="EBE6DE" w:themeColor="accent6" w:themeTint="66"/>
        <w:left w:val="single" w:sz="4" w:space="0" w:color="EBE6DE" w:themeColor="accent6" w:themeTint="66"/>
        <w:bottom w:val="single" w:sz="4" w:space="0" w:color="EBE6DE" w:themeColor="accent6" w:themeTint="66"/>
        <w:right w:val="single" w:sz="4" w:space="0" w:color="EBE6DE" w:themeColor="accent6" w:themeTint="66"/>
        <w:insideH w:val="single" w:sz="4" w:space="0" w:color="EBE6DE" w:themeColor="accent6" w:themeTint="66"/>
        <w:insideV w:val="single" w:sz="4" w:space="0" w:color="EBE6DE" w:themeColor="accent6" w:themeTint="66"/>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2" w:space="0" w:color="E1DAC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1066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1066B"/>
    <w:pPr>
      <w:spacing w:line="240" w:lineRule="auto"/>
    </w:pPr>
    <w:tblPr>
      <w:tblStyleRowBandSize w:val="1"/>
      <w:tblStyleColBandSize w:val="1"/>
      <w:tblBorders>
        <w:top w:val="single" w:sz="2" w:space="0" w:color="75A7B7" w:themeColor="accent1" w:themeTint="99"/>
        <w:bottom w:val="single" w:sz="2" w:space="0" w:color="75A7B7" w:themeColor="accent1" w:themeTint="99"/>
        <w:insideH w:val="single" w:sz="2" w:space="0" w:color="75A7B7" w:themeColor="accent1" w:themeTint="99"/>
        <w:insideV w:val="single" w:sz="2" w:space="0" w:color="75A7B7" w:themeColor="accent1" w:themeTint="99"/>
      </w:tblBorders>
    </w:tblPr>
    <w:tblStylePr w:type="firstRow">
      <w:rPr>
        <w:b/>
        <w:bCs/>
      </w:rPr>
      <w:tblPr/>
      <w:tcPr>
        <w:tcBorders>
          <w:top w:val="nil"/>
          <w:bottom w:val="single" w:sz="12" w:space="0" w:color="75A7B7" w:themeColor="accent1" w:themeTint="99"/>
          <w:insideH w:val="nil"/>
          <w:insideV w:val="nil"/>
        </w:tcBorders>
        <w:shd w:val="clear" w:color="auto" w:fill="FFFFFF" w:themeFill="background1"/>
      </w:tcPr>
    </w:tblStylePr>
    <w:tblStylePr w:type="lastRow">
      <w:rPr>
        <w:b/>
        <w:bCs/>
      </w:rPr>
      <w:tblPr/>
      <w:tcPr>
        <w:tcBorders>
          <w:top w:val="double" w:sz="2" w:space="0" w:color="75A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ridTable2-Accent2">
    <w:name w:val="Grid Table 2 Accent 2"/>
    <w:basedOn w:val="TableNormal"/>
    <w:uiPriority w:val="47"/>
    <w:rsid w:val="00F1066B"/>
    <w:pPr>
      <w:spacing w:line="240" w:lineRule="auto"/>
    </w:pPr>
    <w:tblPr>
      <w:tblStyleRowBandSize w:val="1"/>
      <w:tblStyleColBandSize w:val="1"/>
      <w:tblBorders>
        <w:top w:val="single" w:sz="2" w:space="0" w:color="4B93B7" w:themeColor="accent2" w:themeTint="99"/>
        <w:bottom w:val="single" w:sz="2" w:space="0" w:color="4B93B7" w:themeColor="accent2" w:themeTint="99"/>
        <w:insideH w:val="single" w:sz="2" w:space="0" w:color="4B93B7" w:themeColor="accent2" w:themeTint="99"/>
        <w:insideV w:val="single" w:sz="2" w:space="0" w:color="4B93B7" w:themeColor="accent2" w:themeTint="99"/>
      </w:tblBorders>
    </w:tblPr>
    <w:tblStylePr w:type="firstRow">
      <w:rPr>
        <w:b/>
        <w:bCs/>
      </w:rPr>
      <w:tblPr/>
      <w:tcPr>
        <w:tcBorders>
          <w:top w:val="nil"/>
          <w:bottom w:val="single" w:sz="12" w:space="0" w:color="4B93B7" w:themeColor="accent2" w:themeTint="99"/>
          <w:insideH w:val="nil"/>
          <w:insideV w:val="nil"/>
        </w:tcBorders>
        <w:shd w:val="clear" w:color="auto" w:fill="FFFFFF" w:themeFill="background1"/>
      </w:tcPr>
    </w:tblStylePr>
    <w:tblStylePr w:type="lastRow">
      <w:rPr>
        <w:b/>
        <w:bCs/>
      </w:rPr>
      <w:tblPr/>
      <w:tcPr>
        <w:tcBorders>
          <w:top w:val="double" w:sz="2" w:space="0" w:color="4B9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ridTable2-Accent3">
    <w:name w:val="Grid Table 2 Accent 3"/>
    <w:basedOn w:val="TableNormal"/>
    <w:uiPriority w:val="47"/>
    <w:rsid w:val="00F1066B"/>
    <w:pPr>
      <w:spacing w:line="240" w:lineRule="auto"/>
    </w:pPr>
    <w:tblPr>
      <w:tblStyleRowBandSize w:val="1"/>
      <w:tblStyleColBandSize w:val="1"/>
      <w:tblBorders>
        <w:top w:val="single" w:sz="2" w:space="0" w:color="C53D40" w:themeColor="accent3" w:themeTint="99"/>
        <w:bottom w:val="single" w:sz="2" w:space="0" w:color="C53D40" w:themeColor="accent3" w:themeTint="99"/>
        <w:insideH w:val="single" w:sz="2" w:space="0" w:color="C53D40" w:themeColor="accent3" w:themeTint="99"/>
        <w:insideV w:val="single" w:sz="2" w:space="0" w:color="C53D40" w:themeColor="accent3" w:themeTint="99"/>
      </w:tblBorders>
    </w:tblPr>
    <w:tblStylePr w:type="firstRow">
      <w:rPr>
        <w:b/>
        <w:bCs/>
      </w:rPr>
      <w:tblPr/>
      <w:tcPr>
        <w:tcBorders>
          <w:top w:val="nil"/>
          <w:bottom w:val="single" w:sz="12" w:space="0" w:color="C53D40" w:themeColor="accent3" w:themeTint="99"/>
          <w:insideH w:val="nil"/>
          <w:insideV w:val="nil"/>
        </w:tcBorders>
        <w:shd w:val="clear" w:color="auto" w:fill="FFFFFF" w:themeFill="background1"/>
      </w:tcPr>
    </w:tblStylePr>
    <w:tblStylePr w:type="lastRow">
      <w:rPr>
        <w:b/>
        <w:bCs/>
      </w:rPr>
      <w:tblPr/>
      <w:tcPr>
        <w:tcBorders>
          <w:top w:val="double" w:sz="2" w:space="0" w:color="C53D4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ridTable2-Accent4">
    <w:name w:val="Grid Table 2 Accent 4"/>
    <w:basedOn w:val="TableNormal"/>
    <w:uiPriority w:val="47"/>
    <w:rsid w:val="00F1066B"/>
    <w:pPr>
      <w:spacing w:line="240" w:lineRule="auto"/>
    </w:pPr>
    <w:tblPr>
      <w:tblStyleRowBandSize w:val="1"/>
      <w:tblStyleColBandSize w:val="1"/>
      <w:tblBorders>
        <w:top w:val="single" w:sz="2" w:space="0" w:color="E47A4F" w:themeColor="accent4" w:themeTint="99"/>
        <w:bottom w:val="single" w:sz="2" w:space="0" w:color="E47A4F" w:themeColor="accent4" w:themeTint="99"/>
        <w:insideH w:val="single" w:sz="2" w:space="0" w:color="E47A4F" w:themeColor="accent4" w:themeTint="99"/>
        <w:insideV w:val="single" w:sz="2" w:space="0" w:color="E47A4F" w:themeColor="accent4" w:themeTint="99"/>
      </w:tblBorders>
    </w:tblPr>
    <w:tblStylePr w:type="firstRow">
      <w:rPr>
        <w:b/>
        <w:bCs/>
      </w:rPr>
      <w:tblPr/>
      <w:tcPr>
        <w:tcBorders>
          <w:top w:val="nil"/>
          <w:bottom w:val="single" w:sz="12" w:space="0" w:color="E47A4F" w:themeColor="accent4" w:themeTint="99"/>
          <w:insideH w:val="nil"/>
          <w:insideV w:val="nil"/>
        </w:tcBorders>
        <w:shd w:val="clear" w:color="auto" w:fill="FFFFFF" w:themeFill="background1"/>
      </w:tcPr>
    </w:tblStylePr>
    <w:tblStylePr w:type="lastRow">
      <w:rPr>
        <w:b/>
        <w:bCs/>
      </w:rPr>
      <w:tblPr/>
      <w:tcPr>
        <w:tcBorders>
          <w:top w:val="double" w:sz="2" w:space="0" w:color="E47A4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ridTable2-Accent5">
    <w:name w:val="Grid Table 2 Accent 5"/>
    <w:basedOn w:val="TableNormal"/>
    <w:uiPriority w:val="47"/>
    <w:rsid w:val="00F1066B"/>
    <w:pPr>
      <w:spacing w:line="240" w:lineRule="auto"/>
    </w:pPr>
    <w:tblPr>
      <w:tblStyleRowBandSize w:val="1"/>
      <w:tblStyleColBandSize w:val="1"/>
      <w:tblBorders>
        <w:top w:val="single" w:sz="2" w:space="0" w:color="BCB4A7" w:themeColor="accent5" w:themeTint="99"/>
        <w:bottom w:val="single" w:sz="2" w:space="0" w:color="BCB4A7" w:themeColor="accent5" w:themeTint="99"/>
        <w:insideH w:val="single" w:sz="2" w:space="0" w:color="BCB4A7" w:themeColor="accent5" w:themeTint="99"/>
        <w:insideV w:val="single" w:sz="2" w:space="0" w:color="BCB4A7" w:themeColor="accent5" w:themeTint="99"/>
      </w:tblBorders>
    </w:tblPr>
    <w:tblStylePr w:type="firstRow">
      <w:rPr>
        <w:b/>
        <w:bCs/>
      </w:rPr>
      <w:tblPr/>
      <w:tcPr>
        <w:tcBorders>
          <w:top w:val="nil"/>
          <w:bottom w:val="single" w:sz="12" w:space="0" w:color="BCB4A7" w:themeColor="accent5" w:themeTint="99"/>
          <w:insideH w:val="nil"/>
          <w:insideV w:val="nil"/>
        </w:tcBorders>
        <w:shd w:val="clear" w:color="auto" w:fill="FFFFFF" w:themeFill="background1"/>
      </w:tcPr>
    </w:tblStylePr>
    <w:tblStylePr w:type="lastRow">
      <w:rPr>
        <w:b/>
        <w:bCs/>
      </w:rPr>
      <w:tblPr/>
      <w:tcPr>
        <w:tcBorders>
          <w:top w:val="double" w:sz="2" w:space="0" w:color="BCB4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ridTable2-Accent6">
    <w:name w:val="Grid Table 2 Accent 6"/>
    <w:basedOn w:val="TableNormal"/>
    <w:uiPriority w:val="47"/>
    <w:rsid w:val="00F1066B"/>
    <w:pPr>
      <w:spacing w:line="240" w:lineRule="auto"/>
    </w:pPr>
    <w:tblPr>
      <w:tblStyleRowBandSize w:val="1"/>
      <w:tblStyleColBandSize w:val="1"/>
      <w:tblBorders>
        <w:top w:val="single" w:sz="2" w:space="0" w:color="E1DACE" w:themeColor="accent6" w:themeTint="99"/>
        <w:bottom w:val="single" w:sz="2" w:space="0" w:color="E1DACE" w:themeColor="accent6" w:themeTint="99"/>
        <w:insideH w:val="single" w:sz="2" w:space="0" w:color="E1DACE" w:themeColor="accent6" w:themeTint="99"/>
        <w:insideV w:val="single" w:sz="2" w:space="0" w:color="E1DACE" w:themeColor="accent6" w:themeTint="99"/>
      </w:tblBorders>
    </w:tblPr>
    <w:tblStylePr w:type="firstRow">
      <w:rPr>
        <w:b/>
        <w:bCs/>
      </w:rPr>
      <w:tblPr/>
      <w:tcPr>
        <w:tcBorders>
          <w:top w:val="nil"/>
          <w:bottom w:val="single" w:sz="12" w:space="0" w:color="E1DACE" w:themeColor="accent6" w:themeTint="99"/>
          <w:insideH w:val="nil"/>
          <w:insideV w:val="nil"/>
        </w:tcBorders>
        <w:shd w:val="clear" w:color="auto" w:fill="FFFFFF" w:themeFill="background1"/>
      </w:tcPr>
    </w:tblStylePr>
    <w:tblStylePr w:type="lastRow">
      <w:rPr>
        <w:b/>
        <w:bCs/>
      </w:rPr>
      <w:tblPr/>
      <w:tcPr>
        <w:tcBorders>
          <w:top w:val="double" w:sz="2" w:space="0" w:color="E1DA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ridTable3">
    <w:name w:val="Grid Table 3"/>
    <w:basedOn w:val="TableNormal"/>
    <w:uiPriority w:val="48"/>
    <w:rsid w:val="00F1066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1066B"/>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ridTable3-Accent2">
    <w:name w:val="Grid Table 3 Accent 2"/>
    <w:basedOn w:val="TableNormal"/>
    <w:uiPriority w:val="48"/>
    <w:rsid w:val="00F1066B"/>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ridTable3-Accent3">
    <w:name w:val="Grid Table 3 Accent 3"/>
    <w:basedOn w:val="TableNormal"/>
    <w:uiPriority w:val="48"/>
    <w:rsid w:val="00F1066B"/>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ridTable3-Accent4">
    <w:name w:val="Grid Table 3 Accent 4"/>
    <w:basedOn w:val="TableNormal"/>
    <w:uiPriority w:val="48"/>
    <w:rsid w:val="00F1066B"/>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ridTable3-Accent5">
    <w:name w:val="Grid Table 3 Accent 5"/>
    <w:basedOn w:val="TableNormal"/>
    <w:uiPriority w:val="48"/>
    <w:rsid w:val="00F1066B"/>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ridTable3-Accent6">
    <w:name w:val="Grid Table 3 Accent 6"/>
    <w:basedOn w:val="TableNormal"/>
    <w:uiPriority w:val="48"/>
    <w:rsid w:val="00F1066B"/>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table" w:styleId="GridTable4">
    <w:name w:val="Grid Table 4"/>
    <w:basedOn w:val="TableNormal"/>
    <w:uiPriority w:val="49"/>
    <w:rsid w:val="00F1066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1066B"/>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insideV w:val="nil"/>
        </w:tcBorders>
        <w:shd w:val="clear" w:color="auto" w:fill="375E6A" w:themeFill="accent1"/>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ridTable4-Accent2">
    <w:name w:val="Grid Table 4 Accent 2"/>
    <w:basedOn w:val="TableNormal"/>
    <w:uiPriority w:val="49"/>
    <w:rsid w:val="00F1066B"/>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insideV w:val="nil"/>
        </w:tcBorders>
        <w:shd w:val="clear" w:color="auto" w:fill="1A3441" w:themeFill="accent2"/>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ridTable4-Accent3">
    <w:name w:val="Grid Table 4 Accent 3"/>
    <w:basedOn w:val="TableNormal"/>
    <w:uiPriority w:val="49"/>
    <w:rsid w:val="00F1066B"/>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insideV w:val="nil"/>
        </w:tcBorders>
        <w:shd w:val="clear" w:color="auto" w:fill="471516" w:themeFill="accent3"/>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ridTable4-Accent4">
    <w:name w:val="Grid Table 4 Accent 4"/>
    <w:basedOn w:val="TableNormal"/>
    <w:uiPriority w:val="49"/>
    <w:rsid w:val="00F1066B"/>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insideV w:val="nil"/>
        </w:tcBorders>
        <w:shd w:val="clear" w:color="auto" w:fill="963C17" w:themeFill="accent4"/>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ridTable4-Accent5">
    <w:name w:val="Grid Table 4 Accent 5"/>
    <w:basedOn w:val="TableNormal"/>
    <w:uiPriority w:val="49"/>
    <w:rsid w:val="00F1066B"/>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insideV w:val="nil"/>
        </w:tcBorders>
        <w:shd w:val="clear" w:color="auto" w:fill="8F836D" w:themeFill="accent5"/>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ridTable4-Accent6">
    <w:name w:val="Grid Table 4 Accent 6"/>
    <w:basedOn w:val="TableNormal"/>
    <w:uiPriority w:val="49"/>
    <w:rsid w:val="00F1066B"/>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insideV w:val="nil"/>
        </w:tcBorders>
        <w:shd w:val="clear" w:color="auto" w:fill="CEC3AF" w:themeFill="accent6"/>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ridTable5Dark">
    <w:name w:val="Grid Table 5 Dark"/>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E6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E6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E6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E6A" w:themeFill="accent1"/>
      </w:tcPr>
    </w:tblStylePr>
    <w:tblStylePr w:type="band1Vert">
      <w:tblPr/>
      <w:tcPr>
        <w:shd w:val="clear" w:color="auto" w:fill="A3C4CF" w:themeFill="accent1" w:themeFillTint="66"/>
      </w:tcPr>
    </w:tblStylePr>
    <w:tblStylePr w:type="band1Horz">
      <w:tblPr/>
      <w:tcPr>
        <w:shd w:val="clear" w:color="auto" w:fill="A3C4CF" w:themeFill="accent1" w:themeFillTint="66"/>
      </w:tcPr>
    </w:tblStylePr>
  </w:style>
  <w:style w:type="table" w:styleId="GridTable5Dark-Accent2">
    <w:name w:val="Grid Table 5 Dark Accent 2"/>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B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4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4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4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441" w:themeFill="accent2"/>
      </w:tcPr>
    </w:tblStylePr>
    <w:tblStylePr w:type="band1Vert">
      <w:tblPr/>
      <w:tcPr>
        <w:shd w:val="clear" w:color="auto" w:fill="87B7CF" w:themeFill="accent2" w:themeFillTint="66"/>
      </w:tcPr>
    </w:tblStylePr>
    <w:tblStylePr w:type="band1Horz">
      <w:tblPr/>
      <w:tcPr>
        <w:shd w:val="clear" w:color="auto" w:fill="87B7CF" w:themeFill="accent2" w:themeFillTint="66"/>
      </w:tcPr>
    </w:tblStylePr>
  </w:style>
  <w:style w:type="table" w:styleId="GridTable5Dark-Accent3">
    <w:name w:val="Grid Table 5 Dark Accent 3"/>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EB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151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151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151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1516" w:themeFill="accent3"/>
      </w:tcPr>
    </w:tblStylePr>
    <w:tblStylePr w:type="band1Vert">
      <w:tblPr/>
      <w:tcPr>
        <w:shd w:val="clear" w:color="auto" w:fill="D87D7F" w:themeFill="accent3" w:themeFillTint="66"/>
      </w:tcPr>
    </w:tblStylePr>
    <w:tblStylePr w:type="band1Horz">
      <w:tblPr/>
      <w:tcPr>
        <w:shd w:val="clear" w:color="auto" w:fill="D87D7F" w:themeFill="accent3" w:themeFillTint="66"/>
      </w:tcPr>
    </w:tblStylePr>
  </w:style>
  <w:style w:type="table" w:styleId="GridTable5Dark-Accent4">
    <w:name w:val="Grid Table 5 Dark Accent 4"/>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3C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3C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3C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3C17" w:themeFill="accent4"/>
      </w:tcPr>
    </w:tblStylePr>
    <w:tblStylePr w:type="band1Vert">
      <w:tblPr/>
      <w:tcPr>
        <w:shd w:val="clear" w:color="auto" w:fill="EDA689" w:themeFill="accent4" w:themeFillTint="66"/>
      </w:tcPr>
    </w:tblStylePr>
    <w:tblStylePr w:type="band1Horz">
      <w:tblPr/>
      <w:tcPr>
        <w:shd w:val="clear" w:color="auto" w:fill="EDA689" w:themeFill="accent4" w:themeFillTint="66"/>
      </w:tcPr>
    </w:tblStylePr>
  </w:style>
  <w:style w:type="table" w:styleId="GridTable5Dark-Accent5">
    <w:name w:val="Grid Table 5 Dark Accent 5"/>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36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36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36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36D" w:themeFill="accent5"/>
      </w:tcPr>
    </w:tblStylePr>
    <w:tblStylePr w:type="band1Vert">
      <w:tblPr/>
      <w:tcPr>
        <w:shd w:val="clear" w:color="auto" w:fill="D2CDC4" w:themeFill="accent5" w:themeFillTint="66"/>
      </w:tcPr>
    </w:tblStylePr>
    <w:tblStylePr w:type="band1Horz">
      <w:tblPr/>
      <w:tcPr>
        <w:shd w:val="clear" w:color="auto" w:fill="D2CDC4" w:themeFill="accent5" w:themeFillTint="66"/>
      </w:tcPr>
    </w:tblStylePr>
  </w:style>
  <w:style w:type="table" w:styleId="GridTable5Dark-Accent6">
    <w:name w:val="Grid Table 5 Dark Accent 6"/>
    <w:basedOn w:val="TableNormal"/>
    <w:uiPriority w:val="50"/>
    <w:rsid w:val="00F106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C3A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C3A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C3A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C3AF" w:themeFill="accent6"/>
      </w:tcPr>
    </w:tblStylePr>
    <w:tblStylePr w:type="band1Vert">
      <w:tblPr/>
      <w:tcPr>
        <w:shd w:val="clear" w:color="auto" w:fill="EBE6DE" w:themeFill="accent6" w:themeFillTint="66"/>
      </w:tcPr>
    </w:tblStylePr>
    <w:tblStylePr w:type="band1Horz">
      <w:tblPr/>
      <w:tcPr>
        <w:shd w:val="clear" w:color="auto" w:fill="EBE6DE" w:themeFill="accent6" w:themeFillTint="66"/>
      </w:tcPr>
    </w:tblStylePr>
  </w:style>
  <w:style w:type="table" w:styleId="GridTable6Colorful">
    <w:name w:val="Grid Table 6 Colorful"/>
    <w:basedOn w:val="TableNormal"/>
    <w:uiPriority w:val="51"/>
    <w:rsid w:val="00F1066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1066B"/>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ridTable6Colorful-Accent2">
    <w:name w:val="Grid Table 6 Colorful Accent 2"/>
    <w:basedOn w:val="TableNormal"/>
    <w:uiPriority w:val="51"/>
    <w:rsid w:val="00F1066B"/>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ridTable6Colorful-Accent3">
    <w:name w:val="Grid Table 6 Colorful Accent 3"/>
    <w:basedOn w:val="TableNormal"/>
    <w:uiPriority w:val="51"/>
    <w:rsid w:val="00F1066B"/>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ridTable6Colorful-Accent4">
    <w:name w:val="Grid Table 6 Colorful Accent 4"/>
    <w:basedOn w:val="TableNormal"/>
    <w:uiPriority w:val="51"/>
    <w:rsid w:val="00F1066B"/>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ridTable6Colorful-Accent5">
    <w:name w:val="Grid Table 6 Colorful Accent 5"/>
    <w:basedOn w:val="TableNormal"/>
    <w:uiPriority w:val="51"/>
    <w:rsid w:val="00F1066B"/>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ridTable6Colorful-Accent6">
    <w:name w:val="Grid Table 6 Colorful Accent 6"/>
    <w:basedOn w:val="TableNormal"/>
    <w:uiPriority w:val="51"/>
    <w:rsid w:val="00F1066B"/>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ridTable7Colorful">
    <w:name w:val="Grid Table 7 Colorful"/>
    <w:basedOn w:val="TableNormal"/>
    <w:uiPriority w:val="52"/>
    <w:rsid w:val="00F1066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1066B"/>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ridTable7Colorful-Accent2">
    <w:name w:val="Grid Table 7 Colorful Accent 2"/>
    <w:basedOn w:val="TableNormal"/>
    <w:uiPriority w:val="52"/>
    <w:rsid w:val="00F1066B"/>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ridTable7Colorful-Accent3">
    <w:name w:val="Grid Table 7 Colorful Accent 3"/>
    <w:basedOn w:val="TableNormal"/>
    <w:uiPriority w:val="52"/>
    <w:rsid w:val="00F1066B"/>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ridTable7Colorful-Accent4">
    <w:name w:val="Grid Table 7 Colorful Accent 4"/>
    <w:basedOn w:val="TableNormal"/>
    <w:uiPriority w:val="52"/>
    <w:rsid w:val="00F1066B"/>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ridTable7Colorful-Accent5">
    <w:name w:val="Grid Table 7 Colorful Accent 5"/>
    <w:basedOn w:val="TableNormal"/>
    <w:uiPriority w:val="52"/>
    <w:rsid w:val="00F1066B"/>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ridTable7Colorful-Accent6">
    <w:name w:val="Grid Table 7 Colorful Accent 6"/>
    <w:basedOn w:val="TableNormal"/>
    <w:uiPriority w:val="52"/>
    <w:rsid w:val="00F1066B"/>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character" w:styleId="Hashtag">
    <w:name w:val="Hashtag"/>
    <w:basedOn w:val="DefaultParagraphFont"/>
    <w:uiPriority w:val="99"/>
    <w:semiHidden/>
    <w:unhideWhenUsed/>
    <w:rsid w:val="00F1066B"/>
    <w:rPr>
      <w:color w:val="2B579A"/>
      <w:shd w:val="clear" w:color="auto" w:fill="E1DFDD"/>
      <w:lang w:val="da-DK"/>
    </w:rPr>
  </w:style>
  <w:style w:type="character" w:styleId="HTMLAcronym">
    <w:name w:val="HTML Acronym"/>
    <w:basedOn w:val="DefaultParagraphFont"/>
    <w:uiPriority w:val="99"/>
    <w:semiHidden/>
    <w:rsid w:val="00F1066B"/>
    <w:rPr>
      <w:lang w:val="da-DK"/>
    </w:rPr>
  </w:style>
  <w:style w:type="paragraph" w:styleId="HTMLAddress">
    <w:name w:val="HTML Address"/>
    <w:basedOn w:val="Normal"/>
    <w:link w:val="HTMLAddressChar"/>
    <w:uiPriority w:val="99"/>
    <w:semiHidden/>
    <w:rsid w:val="00F1066B"/>
    <w:pPr>
      <w:spacing w:line="240" w:lineRule="auto"/>
    </w:pPr>
    <w:rPr>
      <w:i/>
      <w:iCs/>
    </w:rPr>
  </w:style>
  <w:style w:type="character" w:customStyle="1" w:styleId="HTMLAddressChar">
    <w:name w:val="HTML Address Char"/>
    <w:basedOn w:val="DefaultParagraphFont"/>
    <w:link w:val="HTMLAddress"/>
    <w:uiPriority w:val="99"/>
    <w:semiHidden/>
    <w:rsid w:val="00F1066B"/>
    <w:rPr>
      <w:i/>
      <w:iCs/>
      <w:lang w:val="da-DK"/>
    </w:rPr>
  </w:style>
  <w:style w:type="character" w:styleId="HTMLCite">
    <w:name w:val="HTML Cite"/>
    <w:basedOn w:val="DefaultParagraphFont"/>
    <w:uiPriority w:val="99"/>
    <w:semiHidden/>
    <w:rsid w:val="00F1066B"/>
    <w:rPr>
      <w:i/>
      <w:iCs/>
      <w:lang w:val="da-DK"/>
    </w:rPr>
  </w:style>
  <w:style w:type="character" w:styleId="HTMLCode">
    <w:name w:val="HTML Code"/>
    <w:basedOn w:val="DefaultParagraphFont"/>
    <w:uiPriority w:val="99"/>
    <w:semiHidden/>
    <w:rsid w:val="00F1066B"/>
    <w:rPr>
      <w:rFonts w:ascii="Consolas" w:hAnsi="Consolas"/>
      <w:sz w:val="20"/>
      <w:szCs w:val="20"/>
      <w:lang w:val="da-DK"/>
    </w:rPr>
  </w:style>
  <w:style w:type="character" w:styleId="HTMLDefinition">
    <w:name w:val="HTML Definition"/>
    <w:basedOn w:val="DefaultParagraphFont"/>
    <w:uiPriority w:val="99"/>
    <w:semiHidden/>
    <w:rsid w:val="00F1066B"/>
    <w:rPr>
      <w:i/>
      <w:iCs/>
      <w:lang w:val="da-DK"/>
    </w:rPr>
  </w:style>
  <w:style w:type="character" w:styleId="HTMLKeyboard">
    <w:name w:val="HTML Keyboard"/>
    <w:basedOn w:val="DefaultParagraphFont"/>
    <w:uiPriority w:val="99"/>
    <w:semiHidden/>
    <w:rsid w:val="00F1066B"/>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F1066B"/>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1066B"/>
    <w:rPr>
      <w:rFonts w:ascii="Consolas" w:hAnsi="Consolas"/>
      <w:lang w:val="da-DK"/>
    </w:rPr>
  </w:style>
  <w:style w:type="character" w:styleId="HTMLSample">
    <w:name w:val="HTML Sample"/>
    <w:basedOn w:val="DefaultParagraphFont"/>
    <w:uiPriority w:val="99"/>
    <w:semiHidden/>
    <w:rsid w:val="00F1066B"/>
    <w:rPr>
      <w:rFonts w:ascii="Consolas" w:hAnsi="Consolas"/>
      <w:sz w:val="24"/>
      <w:szCs w:val="24"/>
      <w:lang w:val="da-DK"/>
    </w:rPr>
  </w:style>
  <w:style w:type="character" w:styleId="HTMLTypewriter">
    <w:name w:val="HTML Typewriter"/>
    <w:basedOn w:val="DefaultParagraphFont"/>
    <w:uiPriority w:val="99"/>
    <w:semiHidden/>
    <w:rsid w:val="00F1066B"/>
    <w:rPr>
      <w:rFonts w:ascii="Consolas" w:hAnsi="Consolas"/>
      <w:sz w:val="20"/>
      <w:szCs w:val="20"/>
      <w:lang w:val="da-DK"/>
    </w:rPr>
  </w:style>
  <w:style w:type="character" w:styleId="HTMLVariable">
    <w:name w:val="HTML Variable"/>
    <w:basedOn w:val="DefaultParagraphFont"/>
    <w:uiPriority w:val="99"/>
    <w:semiHidden/>
    <w:rsid w:val="00F1066B"/>
    <w:rPr>
      <w:i/>
      <w:iCs/>
      <w:lang w:val="da-DK"/>
    </w:rPr>
  </w:style>
  <w:style w:type="paragraph" w:styleId="Index1">
    <w:name w:val="index 1"/>
    <w:basedOn w:val="Normal"/>
    <w:next w:val="Normal"/>
    <w:autoRedefine/>
    <w:uiPriority w:val="99"/>
    <w:semiHidden/>
    <w:rsid w:val="00F1066B"/>
    <w:pPr>
      <w:spacing w:line="240" w:lineRule="auto"/>
      <w:ind w:left="200" w:hanging="200"/>
    </w:pPr>
  </w:style>
  <w:style w:type="paragraph" w:styleId="Index2">
    <w:name w:val="index 2"/>
    <w:basedOn w:val="Normal"/>
    <w:next w:val="Normal"/>
    <w:autoRedefine/>
    <w:uiPriority w:val="99"/>
    <w:semiHidden/>
    <w:rsid w:val="00F1066B"/>
    <w:pPr>
      <w:spacing w:line="240" w:lineRule="auto"/>
      <w:ind w:left="400" w:hanging="200"/>
    </w:pPr>
  </w:style>
  <w:style w:type="paragraph" w:styleId="Index3">
    <w:name w:val="index 3"/>
    <w:basedOn w:val="Normal"/>
    <w:next w:val="Normal"/>
    <w:autoRedefine/>
    <w:uiPriority w:val="99"/>
    <w:semiHidden/>
    <w:rsid w:val="00F1066B"/>
    <w:pPr>
      <w:spacing w:line="240" w:lineRule="auto"/>
      <w:ind w:left="600" w:hanging="200"/>
    </w:pPr>
  </w:style>
  <w:style w:type="paragraph" w:styleId="Index4">
    <w:name w:val="index 4"/>
    <w:basedOn w:val="Normal"/>
    <w:next w:val="Normal"/>
    <w:autoRedefine/>
    <w:uiPriority w:val="99"/>
    <w:semiHidden/>
    <w:rsid w:val="00F1066B"/>
    <w:pPr>
      <w:spacing w:line="240" w:lineRule="auto"/>
      <w:ind w:left="800" w:hanging="200"/>
    </w:pPr>
  </w:style>
  <w:style w:type="paragraph" w:styleId="Index5">
    <w:name w:val="index 5"/>
    <w:basedOn w:val="Normal"/>
    <w:next w:val="Normal"/>
    <w:autoRedefine/>
    <w:uiPriority w:val="99"/>
    <w:semiHidden/>
    <w:rsid w:val="00F1066B"/>
    <w:pPr>
      <w:spacing w:line="240" w:lineRule="auto"/>
      <w:ind w:left="1000" w:hanging="200"/>
    </w:pPr>
  </w:style>
  <w:style w:type="paragraph" w:styleId="Index6">
    <w:name w:val="index 6"/>
    <w:basedOn w:val="Normal"/>
    <w:next w:val="Normal"/>
    <w:autoRedefine/>
    <w:uiPriority w:val="99"/>
    <w:semiHidden/>
    <w:rsid w:val="00F1066B"/>
    <w:pPr>
      <w:spacing w:line="240" w:lineRule="auto"/>
      <w:ind w:left="1200" w:hanging="200"/>
    </w:pPr>
  </w:style>
  <w:style w:type="paragraph" w:styleId="Index7">
    <w:name w:val="index 7"/>
    <w:basedOn w:val="Normal"/>
    <w:next w:val="Normal"/>
    <w:autoRedefine/>
    <w:uiPriority w:val="99"/>
    <w:semiHidden/>
    <w:rsid w:val="00F1066B"/>
    <w:pPr>
      <w:spacing w:line="240" w:lineRule="auto"/>
      <w:ind w:left="1400" w:hanging="200"/>
    </w:pPr>
  </w:style>
  <w:style w:type="paragraph" w:styleId="Index8">
    <w:name w:val="index 8"/>
    <w:basedOn w:val="Normal"/>
    <w:next w:val="Normal"/>
    <w:autoRedefine/>
    <w:uiPriority w:val="99"/>
    <w:semiHidden/>
    <w:rsid w:val="00F1066B"/>
    <w:pPr>
      <w:spacing w:line="240" w:lineRule="auto"/>
      <w:ind w:left="1600" w:hanging="200"/>
    </w:pPr>
  </w:style>
  <w:style w:type="paragraph" w:styleId="Index9">
    <w:name w:val="index 9"/>
    <w:basedOn w:val="Normal"/>
    <w:next w:val="Normal"/>
    <w:autoRedefine/>
    <w:uiPriority w:val="99"/>
    <w:semiHidden/>
    <w:rsid w:val="00F1066B"/>
    <w:pPr>
      <w:spacing w:line="240" w:lineRule="auto"/>
      <w:ind w:left="1800" w:hanging="200"/>
    </w:pPr>
  </w:style>
  <w:style w:type="paragraph" w:styleId="IndexHeading">
    <w:name w:val="index heading"/>
    <w:basedOn w:val="Normal"/>
    <w:next w:val="Index1"/>
    <w:uiPriority w:val="99"/>
    <w:semiHidden/>
    <w:rsid w:val="00F1066B"/>
    <w:rPr>
      <w:rFonts w:asciiTheme="majorHAnsi" w:eastAsiaTheme="majorEastAsia" w:hAnsiTheme="majorHAnsi" w:cstheme="majorBidi"/>
      <w:b/>
      <w:bCs/>
    </w:rPr>
  </w:style>
  <w:style w:type="table" w:styleId="LightGrid">
    <w:name w:val="Light Grid"/>
    <w:basedOn w:val="TableNormal"/>
    <w:uiPriority w:val="62"/>
    <w:semiHidden/>
    <w:unhideWhenUsed/>
    <w:rsid w:val="00F1066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1066B"/>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18" w:space="0" w:color="375E6A" w:themeColor="accent1"/>
          <w:right w:val="single" w:sz="8" w:space="0" w:color="375E6A" w:themeColor="accent1"/>
          <w:insideH w:val="nil"/>
          <w:insideV w:val="single" w:sz="8" w:space="0" w:color="375E6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insideH w:val="nil"/>
          <w:insideV w:val="single" w:sz="8" w:space="0" w:color="375E6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shd w:val="clear" w:color="auto" w:fill="C6DBE1" w:themeFill="accent1" w:themeFillTint="3F"/>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shd w:val="clear" w:color="auto" w:fill="C6DBE1" w:themeFill="accent1" w:themeFillTint="3F"/>
      </w:tcPr>
    </w:tblStylePr>
    <w:tblStylePr w:type="band2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tcPr>
    </w:tblStylePr>
  </w:style>
  <w:style w:type="table" w:styleId="LightGrid-Accent2">
    <w:name w:val="Light Grid Accent 2"/>
    <w:basedOn w:val="TableNormal"/>
    <w:uiPriority w:val="62"/>
    <w:semiHidden/>
    <w:unhideWhenUsed/>
    <w:rsid w:val="00F1066B"/>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18" w:space="0" w:color="1A3441" w:themeColor="accent2"/>
          <w:right w:val="single" w:sz="8" w:space="0" w:color="1A3441" w:themeColor="accent2"/>
          <w:insideH w:val="nil"/>
          <w:insideV w:val="single" w:sz="8" w:space="0" w:color="1A34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insideH w:val="nil"/>
          <w:insideV w:val="single" w:sz="8" w:space="0" w:color="1A34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shd w:val="clear" w:color="auto" w:fill="B4D2E1" w:themeFill="accent2" w:themeFillTint="3F"/>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shd w:val="clear" w:color="auto" w:fill="B4D2E1" w:themeFill="accent2" w:themeFillTint="3F"/>
      </w:tcPr>
    </w:tblStylePr>
    <w:tblStylePr w:type="band2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tcPr>
    </w:tblStylePr>
  </w:style>
  <w:style w:type="table" w:styleId="LightGrid-Accent3">
    <w:name w:val="Light Grid Accent 3"/>
    <w:basedOn w:val="TableNormal"/>
    <w:uiPriority w:val="62"/>
    <w:semiHidden/>
    <w:unhideWhenUsed/>
    <w:rsid w:val="00F1066B"/>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18" w:space="0" w:color="471516" w:themeColor="accent3"/>
          <w:right w:val="single" w:sz="8" w:space="0" w:color="471516" w:themeColor="accent3"/>
          <w:insideH w:val="nil"/>
          <w:insideV w:val="single" w:sz="8" w:space="0" w:color="4715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insideH w:val="nil"/>
          <w:insideV w:val="single" w:sz="8" w:space="0" w:color="4715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shd w:val="clear" w:color="auto" w:fill="E7AFB0" w:themeFill="accent3" w:themeFillTint="3F"/>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shd w:val="clear" w:color="auto" w:fill="E7AFB0" w:themeFill="accent3" w:themeFillTint="3F"/>
      </w:tcPr>
    </w:tblStylePr>
    <w:tblStylePr w:type="band2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tcPr>
    </w:tblStylePr>
  </w:style>
  <w:style w:type="table" w:styleId="LightGrid-Accent4">
    <w:name w:val="Light Grid Accent 4"/>
    <w:basedOn w:val="TableNormal"/>
    <w:uiPriority w:val="62"/>
    <w:semiHidden/>
    <w:unhideWhenUsed/>
    <w:rsid w:val="00F1066B"/>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18" w:space="0" w:color="963C17" w:themeColor="accent4"/>
          <w:right w:val="single" w:sz="8" w:space="0" w:color="963C17" w:themeColor="accent4"/>
          <w:insideH w:val="nil"/>
          <w:insideV w:val="single" w:sz="8" w:space="0" w:color="963C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insideH w:val="nil"/>
          <w:insideV w:val="single" w:sz="8" w:space="0" w:color="963C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shd w:val="clear" w:color="auto" w:fill="F4C8B6" w:themeFill="accent4" w:themeFillTint="3F"/>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shd w:val="clear" w:color="auto" w:fill="F4C8B6" w:themeFill="accent4" w:themeFillTint="3F"/>
      </w:tcPr>
    </w:tblStylePr>
    <w:tblStylePr w:type="band2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tcPr>
    </w:tblStylePr>
  </w:style>
  <w:style w:type="table" w:styleId="LightGrid-Accent5">
    <w:name w:val="Light Grid Accent 5"/>
    <w:basedOn w:val="TableNormal"/>
    <w:uiPriority w:val="62"/>
    <w:semiHidden/>
    <w:unhideWhenUsed/>
    <w:rsid w:val="00F1066B"/>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18" w:space="0" w:color="8F836D" w:themeColor="accent5"/>
          <w:right w:val="single" w:sz="8" w:space="0" w:color="8F836D" w:themeColor="accent5"/>
          <w:insideH w:val="nil"/>
          <w:insideV w:val="single" w:sz="8" w:space="0" w:color="8F83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insideH w:val="nil"/>
          <w:insideV w:val="single" w:sz="8" w:space="0" w:color="8F83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shd w:val="clear" w:color="auto" w:fill="E3E0DA" w:themeFill="accent5" w:themeFillTint="3F"/>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shd w:val="clear" w:color="auto" w:fill="E3E0DA" w:themeFill="accent5" w:themeFillTint="3F"/>
      </w:tcPr>
    </w:tblStylePr>
    <w:tblStylePr w:type="band2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tcPr>
    </w:tblStylePr>
  </w:style>
  <w:style w:type="table" w:styleId="LightGrid-Accent6">
    <w:name w:val="Light Grid Accent 6"/>
    <w:basedOn w:val="TableNormal"/>
    <w:uiPriority w:val="62"/>
    <w:semiHidden/>
    <w:unhideWhenUsed/>
    <w:rsid w:val="00F1066B"/>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18" w:space="0" w:color="CEC3AF" w:themeColor="accent6"/>
          <w:right w:val="single" w:sz="8" w:space="0" w:color="CEC3AF" w:themeColor="accent6"/>
          <w:insideH w:val="nil"/>
          <w:insideV w:val="single" w:sz="8" w:space="0" w:color="CEC3A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insideH w:val="nil"/>
          <w:insideV w:val="single" w:sz="8" w:space="0" w:color="CEC3A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shd w:val="clear" w:color="auto" w:fill="F3F0EB" w:themeFill="accent6" w:themeFillTint="3F"/>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shd w:val="clear" w:color="auto" w:fill="F3F0EB" w:themeFill="accent6" w:themeFillTint="3F"/>
      </w:tcPr>
    </w:tblStylePr>
    <w:tblStylePr w:type="band2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tcPr>
    </w:tblStylePr>
  </w:style>
  <w:style w:type="table" w:styleId="LightList">
    <w:name w:val="Light List"/>
    <w:basedOn w:val="TableNormal"/>
    <w:uiPriority w:val="61"/>
    <w:semiHidden/>
    <w:unhideWhenUsed/>
    <w:rsid w:val="00F1066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1066B"/>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pPr>
        <w:spacing w:before="0" w:after="0" w:line="240" w:lineRule="auto"/>
      </w:pPr>
      <w:rPr>
        <w:b/>
        <w:bCs/>
        <w:color w:val="FFFFFF" w:themeColor="background1"/>
      </w:rPr>
      <w:tblPr/>
      <w:tcPr>
        <w:shd w:val="clear" w:color="auto" w:fill="375E6A" w:themeFill="accent1"/>
      </w:tcPr>
    </w:tblStylePr>
    <w:tblStylePr w:type="lastRow">
      <w:pPr>
        <w:spacing w:before="0" w:after="0" w:line="240" w:lineRule="auto"/>
      </w:pPr>
      <w:rPr>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tcBorders>
      </w:tcPr>
    </w:tblStylePr>
    <w:tblStylePr w:type="firstCol">
      <w:rPr>
        <w:b/>
        <w:bCs/>
      </w:rPr>
    </w:tblStylePr>
    <w:tblStylePr w:type="lastCol">
      <w:rPr>
        <w:b/>
        <w:bCs/>
      </w:r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style>
  <w:style w:type="table" w:styleId="LightList-Accent2">
    <w:name w:val="Light List Accent 2"/>
    <w:basedOn w:val="TableNormal"/>
    <w:uiPriority w:val="61"/>
    <w:semiHidden/>
    <w:unhideWhenUsed/>
    <w:rsid w:val="00F1066B"/>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pPr>
        <w:spacing w:before="0" w:after="0" w:line="240" w:lineRule="auto"/>
      </w:pPr>
      <w:rPr>
        <w:b/>
        <w:bCs/>
        <w:color w:val="FFFFFF" w:themeColor="background1"/>
      </w:rPr>
      <w:tblPr/>
      <w:tcPr>
        <w:shd w:val="clear" w:color="auto" w:fill="1A3441" w:themeFill="accent2"/>
      </w:tcPr>
    </w:tblStylePr>
    <w:tblStylePr w:type="lastRow">
      <w:pPr>
        <w:spacing w:before="0" w:after="0" w:line="240" w:lineRule="auto"/>
      </w:pPr>
      <w:rPr>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tcBorders>
      </w:tcPr>
    </w:tblStylePr>
    <w:tblStylePr w:type="firstCol">
      <w:rPr>
        <w:b/>
        <w:bCs/>
      </w:rPr>
    </w:tblStylePr>
    <w:tblStylePr w:type="lastCol">
      <w:rPr>
        <w:b/>
        <w:bCs/>
      </w:r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style>
  <w:style w:type="table" w:styleId="LightList-Accent3">
    <w:name w:val="Light List Accent 3"/>
    <w:basedOn w:val="TableNormal"/>
    <w:uiPriority w:val="61"/>
    <w:semiHidden/>
    <w:unhideWhenUsed/>
    <w:rsid w:val="00F1066B"/>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pPr>
        <w:spacing w:before="0" w:after="0" w:line="240" w:lineRule="auto"/>
      </w:pPr>
      <w:rPr>
        <w:b/>
        <w:bCs/>
        <w:color w:val="FFFFFF" w:themeColor="background1"/>
      </w:rPr>
      <w:tblPr/>
      <w:tcPr>
        <w:shd w:val="clear" w:color="auto" w:fill="471516" w:themeFill="accent3"/>
      </w:tcPr>
    </w:tblStylePr>
    <w:tblStylePr w:type="lastRow">
      <w:pPr>
        <w:spacing w:before="0" w:after="0" w:line="240" w:lineRule="auto"/>
      </w:pPr>
      <w:rPr>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tcBorders>
      </w:tcPr>
    </w:tblStylePr>
    <w:tblStylePr w:type="firstCol">
      <w:rPr>
        <w:b/>
        <w:bCs/>
      </w:rPr>
    </w:tblStylePr>
    <w:tblStylePr w:type="lastCol">
      <w:rPr>
        <w:b/>
        <w:bCs/>
      </w:r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style>
  <w:style w:type="table" w:styleId="LightList-Accent4">
    <w:name w:val="Light List Accent 4"/>
    <w:basedOn w:val="TableNormal"/>
    <w:uiPriority w:val="61"/>
    <w:semiHidden/>
    <w:unhideWhenUsed/>
    <w:rsid w:val="00F1066B"/>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pPr>
        <w:spacing w:before="0" w:after="0" w:line="240" w:lineRule="auto"/>
      </w:pPr>
      <w:rPr>
        <w:b/>
        <w:bCs/>
        <w:color w:val="FFFFFF" w:themeColor="background1"/>
      </w:rPr>
      <w:tblPr/>
      <w:tcPr>
        <w:shd w:val="clear" w:color="auto" w:fill="963C17" w:themeFill="accent4"/>
      </w:tcPr>
    </w:tblStylePr>
    <w:tblStylePr w:type="lastRow">
      <w:pPr>
        <w:spacing w:before="0" w:after="0" w:line="240" w:lineRule="auto"/>
      </w:pPr>
      <w:rPr>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tcBorders>
      </w:tcPr>
    </w:tblStylePr>
    <w:tblStylePr w:type="firstCol">
      <w:rPr>
        <w:b/>
        <w:bCs/>
      </w:rPr>
    </w:tblStylePr>
    <w:tblStylePr w:type="lastCol">
      <w:rPr>
        <w:b/>
        <w:bCs/>
      </w:r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style>
  <w:style w:type="table" w:styleId="LightList-Accent5">
    <w:name w:val="Light List Accent 5"/>
    <w:basedOn w:val="TableNormal"/>
    <w:uiPriority w:val="61"/>
    <w:semiHidden/>
    <w:unhideWhenUsed/>
    <w:rsid w:val="00F1066B"/>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pPr>
        <w:spacing w:before="0" w:after="0" w:line="240" w:lineRule="auto"/>
      </w:pPr>
      <w:rPr>
        <w:b/>
        <w:bCs/>
        <w:color w:val="FFFFFF" w:themeColor="background1"/>
      </w:rPr>
      <w:tblPr/>
      <w:tcPr>
        <w:shd w:val="clear" w:color="auto" w:fill="8F836D" w:themeFill="accent5"/>
      </w:tcPr>
    </w:tblStylePr>
    <w:tblStylePr w:type="lastRow">
      <w:pPr>
        <w:spacing w:before="0" w:after="0" w:line="240" w:lineRule="auto"/>
      </w:pPr>
      <w:rPr>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tcBorders>
      </w:tcPr>
    </w:tblStylePr>
    <w:tblStylePr w:type="firstCol">
      <w:rPr>
        <w:b/>
        <w:bCs/>
      </w:rPr>
    </w:tblStylePr>
    <w:tblStylePr w:type="lastCol">
      <w:rPr>
        <w:b/>
        <w:bCs/>
      </w:r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style>
  <w:style w:type="table" w:styleId="LightList-Accent6">
    <w:name w:val="Light List Accent 6"/>
    <w:basedOn w:val="TableNormal"/>
    <w:uiPriority w:val="61"/>
    <w:semiHidden/>
    <w:unhideWhenUsed/>
    <w:rsid w:val="00F1066B"/>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pPr>
        <w:spacing w:before="0" w:after="0" w:line="240" w:lineRule="auto"/>
      </w:pPr>
      <w:rPr>
        <w:b/>
        <w:bCs/>
        <w:color w:val="FFFFFF" w:themeColor="background1"/>
      </w:rPr>
      <w:tblPr/>
      <w:tcPr>
        <w:shd w:val="clear" w:color="auto" w:fill="CEC3AF" w:themeFill="accent6"/>
      </w:tcPr>
    </w:tblStylePr>
    <w:tblStylePr w:type="lastRow">
      <w:pPr>
        <w:spacing w:before="0" w:after="0" w:line="240" w:lineRule="auto"/>
      </w:pPr>
      <w:rPr>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tcBorders>
      </w:tcPr>
    </w:tblStylePr>
    <w:tblStylePr w:type="firstCol">
      <w:rPr>
        <w:b/>
        <w:bCs/>
      </w:rPr>
    </w:tblStylePr>
    <w:tblStylePr w:type="lastCol">
      <w:rPr>
        <w:b/>
        <w:bCs/>
      </w:r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style>
  <w:style w:type="table" w:styleId="LightShading">
    <w:name w:val="Light Shading"/>
    <w:basedOn w:val="TableNormal"/>
    <w:uiPriority w:val="60"/>
    <w:semiHidden/>
    <w:unhideWhenUsed/>
    <w:rsid w:val="00F1066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1066B"/>
    <w:pPr>
      <w:spacing w:line="240" w:lineRule="auto"/>
    </w:pPr>
    <w:rPr>
      <w:color w:val="29464F" w:themeColor="accent1" w:themeShade="BF"/>
    </w:rPr>
    <w:tblPr>
      <w:tblStyleRowBandSize w:val="1"/>
      <w:tblStyleColBandSize w:val="1"/>
      <w:tblBorders>
        <w:top w:val="single" w:sz="8" w:space="0" w:color="375E6A" w:themeColor="accent1"/>
        <w:bottom w:val="single" w:sz="8" w:space="0" w:color="375E6A" w:themeColor="accent1"/>
      </w:tblBorders>
    </w:tblPr>
    <w:tblStylePr w:type="fir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la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left w:val="nil"/>
          <w:right w:val="nil"/>
          <w:insideH w:val="nil"/>
          <w:insideV w:val="nil"/>
        </w:tcBorders>
        <w:shd w:val="clear" w:color="auto" w:fill="C6DBE1" w:themeFill="accent1" w:themeFillTint="3F"/>
      </w:tcPr>
    </w:tblStylePr>
  </w:style>
  <w:style w:type="table" w:styleId="LightShading-Accent2">
    <w:name w:val="Light Shading Accent 2"/>
    <w:basedOn w:val="TableNormal"/>
    <w:uiPriority w:val="60"/>
    <w:semiHidden/>
    <w:unhideWhenUsed/>
    <w:rsid w:val="00F1066B"/>
    <w:pPr>
      <w:spacing w:line="240" w:lineRule="auto"/>
    </w:pPr>
    <w:rPr>
      <w:color w:val="132630" w:themeColor="accent2" w:themeShade="BF"/>
    </w:rPr>
    <w:tblPr>
      <w:tblStyleRowBandSize w:val="1"/>
      <w:tblStyleColBandSize w:val="1"/>
      <w:tblBorders>
        <w:top w:val="single" w:sz="8" w:space="0" w:color="1A3441" w:themeColor="accent2"/>
        <w:bottom w:val="single" w:sz="8" w:space="0" w:color="1A3441" w:themeColor="accent2"/>
      </w:tblBorders>
    </w:tblPr>
    <w:tblStylePr w:type="fir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la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left w:val="nil"/>
          <w:right w:val="nil"/>
          <w:insideH w:val="nil"/>
          <w:insideV w:val="nil"/>
        </w:tcBorders>
        <w:shd w:val="clear" w:color="auto" w:fill="B4D2E1" w:themeFill="accent2" w:themeFillTint="3F"/>
      </w:tcPr>
    </w:tblStylePr>
  </w:style>
  <w:style w:type="table" w:styleId="LightShading-Accent3">
    <w:name w:val="Light Shading Accent 3"/>
    <w:basedOn w:val="TableNormal"/>
    <w:uiPriority w:val="60"/>
    <w:semiHidden/>
    <w:unhideWhenUsed/>
    <w:rsid w:val="00F1066B"/>
    <w:pPr>
      <w:spacing w:line="240" w:lineRule="auto"/>
    </w:pPr>
    <w:rPr>
      <w:color w:val="340F10" w:themeColor="accent3" w:themeShade="BF"/>
    </w:rPr>
    <w:tblPr>
      <w:tblStyleRowBandSize w:val="1"/>
      <w:tblStyleColBandSize w:val="1"/>
      <w:tblBorders>
        <w:top w:val="single" w:sz="8" w:space="0" w:color="471516" w:themeColor="accent3"/>
        <w:bottom w:val="single" w:sz="8" w:space="0" w:color="471516" w:themeColor="accent3"/>
      </w:tblBorders>
    </w:tblPr>
    <w:tblStylePr w:type="fir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la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left w:val="nil"/>
          <w:right w:val="nil"/>
          <w:insideH w:val="nil"/>
          <w:insideV w:val="nil"/>
        </w:tcBorders>
        <w:shd w:val="clear" w:color="auto" w:fill="E7AFB0" w:themeFill="accent3" w:themeFillTint="3F"/>
      </w:tcPr>
    </w:tblStylePr>
  </w:style>
  <w:style w:type="table" w:styleId="LightShading-Accent4">
    <w:name w:val="Light Shading Accent 4"/>
    <w:basedOn w:val="TableNormal"/>
    <w:uiPriority w:val="60"/>
    <w:semiHidden/>
    <w:unhideWhenUsed/>
    <w:rsid w:val="00F1066B"/>
    <w:pPr>
      <w:spacing w:line="240" w:lineRule="auto"/>
    </w:pPr>
    <w:rPr>
      <w:color w:val="702C11" w:themeColor="accent4" w:themeShade="BF"/>
    </w:rPr>
    <w:tblPr>
      <w:tblStyleRowBandSize w:val="1"/>
      <w:tblStyleColBandSize w:val="1"/>
      <w:tblBorders>
        <w:top w:val="single" w:sz="8" w:space="0" w:color="963C17" w:themeColor="accent4"/>
        <w:bottom w:val="single" w:sz="8" w:space="0" w:color="963C17" w:themeColor="accent4"/>
      </w:tblBorders>
    </w:tblPr>
    <w:tblStylePr w:type="fir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la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left w:val="nil"/>
          <w:right w:val="nil"/>
          <w:insideH w:val="nil"/>
          <w:insideV w:val="nil"/>
        </w:tcBorders>
        <w:shd w:val="clear" w:color="auto" w:fill="F4C8B6" w:themeFill="accent4" w:themeFillTint="3F"/>
      </w:tcPr>
    </w:tblStylePr>
  </w:style>
  <w:style w:type="table" w:styleId="LightShading-Accent5">
    <w:name w:val="Light Shading Accent 5"/>
    <w:basedOn w:val="TableNormal"/>
    <w:uiPriority w:val="60"/>
    <w:semiHidden/>
    <w:unhideWhenUsed/>
    <w:rsid w:val="00F1066B"/>
    <w:pPr>
      <w:spacing w:line="240" w:lineRule="auto"/>
    </w:pPr>
    <w:rPr>
      <w:color w:val="6B6251" w:themeColor="accent5" w:themeShade="BF"/>
    </w:rPr>
    <w:tblPr>
      <w:tblStyleRowBandSize w:val="1"/>
      <w:tblStyleColBandSize w:val="1"/>
      <w:tblBorders>
        <w:top w:val="single" w:sz="8" w:space="0" w:color="8F836D" w:themeColor="accent5"/>
        <w:bottom w:val="single" w:sz="8" w:space="0" w:color="8F836D" w:themeColor="accent5"/>
      </w:tblBorders>
    </w:tblPr>
    <w:tblStylePr w:type="fir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la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left w:val="nil"/>
          <w:right w:val="nil"/>
          <w:insideH w:val="nil"/>
          <w:insideV w:val="nil"/>
        </w:tcBorders>
        <w:shd w:val="clear" w:color="auto" w:fill="E3E0DA" w:themeFill="accent5" w:themeFillTint="3F"/>
      </w:tcPr>
    </w:tblStylePr>
  </w:style>
  <w:style w:type="table" w:styleId="LightShading-Accent6">
    <w:name w:val="Light Shading Accent 6"/>
    <w:basedOn w:val="TableNormal"/>
    <w:uiPriority w:val="60"/>
    <w:semiHidden/>
    <w:unhideWhenUsed/>
    <w:rsid w:val="00F1066B"/>
    <w:pPr>
      <w:spacing w:line="240" w:lineRule="auto"/>
    </w:pPr>
    <w:rPr>
      <w:color w:val="A99673" w:themeColor="accent6" w:themeShade="BF"/>
    </w:rPr>
    <w:tblPr>
      <w:tblStyleRowBandSize w:val="1"/>
      <w:tblStyleColBandSize w:val="1"/>
      <w:tblBorders>
        <w:top w:val="single" w:sz="8" w:space="0" w:color="CEC3AF" w:themeColor="accent6"/>
        <w:bottom w:val="single" w:sz="8" w:space="0" w:color="CEC3AF" w:themeColor="accent6"/>
      </w:tblBorders>
    </w:tblPr>
    <w:tblStylePr w:type="fir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la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left w:val="nil"/>
          <w:right w:val="nil"/>
          <w:insideH w:val="nil"/>
          <w:insideV w:val="nil"/>
        </w:tcBorders>
        <w:shd w:val="clear" w:color="auto" w:fill="F3F0EB" w:themeFill="accent6" w:themeFillTint="3F"/>
      </w:tcPr>
    </w:tblStylePr>
  </w:style>
  <w:style w:type="character" w:styleId="LineNumber">
    <w:name w:val="line number"/>
    <w:basedOn w:val="DefaultParagraphFont"/>
    <w:uiPriority w:val="99"/>
    <w:semiHidden/>
    <w:rsid w:val="00F1066B"/>
    <w:rPr>
      <w:lang w:val="da-DK"/>
    </w:rPr>
  </w:style>
  <w:style w:type="paragraph" w:styleId="List">
    <w:name w:val="List"/>
    <w:basedOn w:val="Normal"/>
    <w:uiPriority w:val="99"/>
    <w:semiHidden/>
    <w:rsid w:val="00F1066B"/>
    <w:pPr>
      <w:ind w:left="283" w:hanging="283"/>
      <w:contextualSpacing/>
    </w:pPr>
  </w:style>
  <w:style w:type="paragraph" w:styleId="List2">
    <w:name w:val="List 2"/>
    <w:basedOn w:val="Normal"/>
    <w:uiPriority w:val="99"/>
    <w:semiHidden/>
    <w:rsid w:val="00F1066B"/>
    <w:pPr>
      <w:ind w:left="566" w:hanging="283"/>
      <w:contextualSpacing/>
    </w:pPr>
  </w:style>
  <w:style w:type="paragraph" w:styleId="List3">
    <w:name w:val="List 3"/>
    <w:basedOn w:val="Normal"/>
    <w:uiPriority w:val="99"/>
    <w:semiHidden/>
    <w:rsid w:val="00F1066B"/>
    <w:pPr>
      <w:ind w:left="849" w:hanging="283"/>
      <w:contextualSpacing/>
    </w:pPr>
  </w:style>
  <w:style w:type="paragraph" w:styleId="List4">
    <w:name w:val="List 4"/>
    <w:basedOn w:val="Normal"/>
    <w:uiPriority w:val="99"/>
    <w:semiHidden/>
    <w:rsid w:val="00F1066B"/>
    <w:pPr>
      <w:ind w:left="1132" w:hanging="283"/>
      <w:contextualSpacing/>
    </w:pPr>
  </w:style>
  <w:style w:type="paragraph" w:styleId="List5">
    <w:name w:val="List 5"/>
    <w:basedOn w:val="Normal"/>
    <w:uiPriority w:val="99"/>
    <w:semiHidden/>
    <w:rsid w:val="00F1066B"/>
    <w:pPr>
      <w:ind w:left="1415" w:hanging="283"/>
      <w:contextualSpacing/>
    </w:pPr>
  </w:style>
  <w:style w:type="paragraph" w:styleId="ListContinue">
    <w:name w:val="List Continue"/>
    <w:basedOn w:val="Normal"/>
    <w:uiPriority w:val="99"/>
    <w:semiHidden/>
    <w:rsid w:val="00F1066B"/>
    <w:pPr>
      <w:spacing w:after="120"/>
      <w:ind w:left="283"/>
      <w:contextualSpacing/>
    </w:pPr>
  </w:style>
  <w:style w:type="paragraph" w:styleId="ListContinue2">
    <w:name w:val="List Continue 2"/>
    <w:basedOn w:val="Normal"/>
    <w:uiPriority w:val="99"/>
    <w:semiHidden/>
    <w:rsid w:val="00F1066B"/>
    <w:pPr>
      <w:spacing w:after="120"/>
      <w:ind w:left="566"/>
      <w:contextualSpacing/>
    </w:pPr>
  </w:style>
  <w:style w:type="paragraph" w:styleId="ListContinue3">
    <w:name w:val="List Continue 3"/>
    <w:basedOn w:val="Normal"/>
    <w:uiPriority w:val="99"/>
    <w:semiHidden/>
    <w:rsid w:val="00F1066B"/>
    <w:pPr>
      <w:spacing w:after="120"/>
      <w:ind w:left="849"/>
      <w:contextualSpacing/>
    </w:pPr>
  </w:style>
  <w:style w:type="paragraph" w:styleId="ListContinue4">
    <w:name w:val="List Continue 4"/>
    <w:basedOn w:val="Normal"/>
    <w:uiPriority w:val="99"/>
    <w:semiHidden/>
    <w:rsid w:val="00F1066B"/>
    <w:pPr>
      <w:spacing w:after="120"/>
      <w:ind w:left="1132"/>
      <w:contextualSpacing/>
    </w:pPr>
  </w:style>
  <w:style w:type="paragraph" w:styleId="ListContinue5">
    <w:name w:val="List Continue 5"/>
    <w:basedOn w:val="Normal"/>
    <w:uiPriority w:val="99"/>
    <w:semiHidden/>
    <w:rsid w:val="00F1066B"/>
    <w:pPr>
      <w:spacing w:after="120"/>
      <w:ind w:left="1415"/>
      <w:contextualSpacing/>
    </w:pPr>
  </w:style>
  <w:style w:type="paragraph" w:styleId="ListParagraph">
    <w:name w:val="List Paragraph"/>
    <w:basedOn w:val="Normal"/>
    <w:uiPriority w:val="99"/>
    <w:rsid w:val="00F1066B"/>
    <w:pPr>
      <w:ind w:left="720"/>
      <w:contextualSpacing/>
    </w:pPr>
  </w:style>
  <w:style w:type="table" w:styleId="ListTable1Light">
    <w:name w:val="List Table 1 Light"/>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75A7B7" w:themeColor="accent1" w:themeTint="99"/>
        </w:tcBorders>
      </w:tcPr>
    </w:tblStylePr>
    <w:tblStylePr w:type="lastRow">
      <w:rPr>
        <w:b/>
        <w:bCs/>
      </w:rPr>
      <w:tblPr/>
      <w:tcPr>
        <w:tcBorders>
          <w:top w:val="sing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1Light-Accent2">
    <w:name w:val="List Table 1 Light Accent 2"/>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4B93B7" w:themeColor="accent2" w:themeTint="99"/>
        </w:tcBorders>
      </w:tcPr>
    </w:tblStylePr>
    <w:tblStylePr w:type="lastRow">
      <w:rPr>
        <w:b/>
        <w:bCs/>
      </w:rPr>
      <w:tblPr/>
      <w:tcPr>
        <w:tcBorders>
          <w:top w:val="sing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1Light-Accent3">
    <w:name w:val="List Table 1 Light Accent 3"/>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C53D40" w:themeColor="accent3" w:themeTint="99"/>
        </w:tcBorders>
      </w:tcPr>
    </w:tblStylePr>
    <w:tblStylePr w:type="lastRow">
      <w:rPr>
        <w:b/>
        <w:bCs/>
      </w:rPr>
      <w:tblPr/>
      <w:tcPr>
        <w:tcBorders>
          <w:top w:val="sing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1Light-Accent4">
    <w:name w:val="List Table 1 Light Accent 4"/>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E47A4F" w:themeColor="accent4" w:themeTint="99"/>
        </w:tcBorders>
      </w:tcPr>
    </w:tblStylePr>
    <w:tblStylePr w:type="lastRow">
      <w:rPr>
        <w:b/>
        <w:bCs/>
      </w:rPr>
      <w:tblPr/>
      <w:tcPr>
        <w:tcBorders>
          <w:top w:val="sing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1Light-Accent5">
    <w:name w:val="List Table 1 Light Accent 5"/>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BCB4A7" w:themeColor="accent5" w:themeTint="99"/>
        </w:tcBorders>
      </w:tcPr>
    </w:tblStylePr>
    <w:tblStylePr w:type="lastRow">
      <w:rPr>
        <w:b/>
        <w:bCs/>
      </w:rPr>
      <w:tblPr/>
      <w:tcPr>
        <w:tcBorders>
          <w:top w:val="sing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1Light-Accent6">
    <w:name w:val="List Table 1 Light Accent 6"/>
    <w:basedOn w:val="TableNormal"/>
    <w:uiPriority w:val="46"/>
    <w:rsid w:val="00F1066B"/>
    <w:pPr>
      <w:spacing w:line="240" w:lineRule="auto"/>
    </w:pPr>
    <w:tblPr>
      <w:tblStyleRowBandSize w:val="1"/>
      <w:tblStyleColBandSize w:val="1"/>
    </w:tblPr>
    <w:tblStylePr w:type="firstRow">
      <w:rPr>
        <w:b/>
        <w:bCs/>
      </w:rPr>
      <w:tblPr/>
      <w:tcPr>
        <w:tcBorders>
          <w:bottom w:val="single" w:sz="4" w:space="0" w:color="E1DACE" w:themeColor="accent6" w:themeTint="99"/>
        </w:tcBorders>
      </w:tcPr>
    </w:tblStylePr>
    <w:tblStylePr w:type="lastRow">
      <w:rPr>
        <w:b/>
        <w:bCs/>
      </w:rPr>
      <w:tblPr/>
      <w:tcPr>
        <w:tcBorders>
          <w:top w:val="sing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2">
    <w:name w:val="List Table 2"/>
    <w:basedOn w:val="TableNormal"/>
    <w:uiPriority w:val="47"/>
    <w:rsid w:val="00F1066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1066B"/>
    <w:pPr>
      <w:spacing w:line="240" w:lineRule="auto"/>
    </w:pPr>
    <w:tblPr>
      <w:tblStyleRowBandSize w:val="1"/>
      <w:tblStyleColBandSize w:val="1"/>
      <w:tblBorders>
        <w:top w:val="single" w:sz="4" w:space="0" w:color="75A7B7" w:themeColor="accent1" w:themeTint="99"/>
        <w:bottom w:val="single" w:sz="4" w:space="0" w:color="75A7B7" w:themeColor="accent1" w:themeTint="99"/>
        <w:insideH w:val="single" w:sz="4" w:space="0" w:color="75A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2-Accent2">
    <w:name w:val="List Table 2 Accent 2"/>
    <w:basedOn w:val="TableNormal"/>
    <w:uiPriority w:val="47"/>
    <w:rsid w:val="00F1066B"/>
    <w:pPr>
      <w:spacing w:line="240" w:lineRule="auto"/>
    </w:pPr>
    <w:tblPr>
      <w:tblStyleRowBandSize w:val="1"/>
      <w:tblStyleColBandSize w:val="1"/>
      <w:tblBorders>
        <w:top w:val="single" w:sz="4" w:space="0" w:color="4B93B7" w:themeColor="accent2" w:themeTint="99"/>
        <w:bottom w:val="single" w:sz="4" w:space="0" w:color="4B93B7" w:themeColor="accent2" w:themeTint="99"/>
        <w:insideH w:val="single" w:sz="4" w:space="0" w:color="4B9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2-Accent3">
    <w:name w:val="List Table 2 Accent 3"/>
    <w:basedOn w:val="TableNormal"/>
    <w:uiPriority w:val="47"/>
    <w:rsid w:val="00F1066B"/>
    <w:pPr>
      <w:spacing w:line="240" w:lineRule="auto"/>
    </w:pPr>
    <w:tblPr>
      <w:tblStyleRowBandSize w:val="1"/>
      <w:tblStyleColBandSize w:val="1"/>
      <w:tblBorders>
        <w:top w:val="single" w:sz="4" w:space="0" w:color="C53D40" w:themeColor="accent3" w:themeTint="99"/>
        <w:bottom w:val="single" w:sz="4" w:space="0" w:color="C53D40" w:themeColor="accent3" w:themeTint="99"/>
        <w:insideH w:val="single" w:sz="4" w:space="0" w:color="C53D4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2-Accent4">
    <w:name w:val="List Table 2 Accent 4"/>
    <w:basedOn w:val="TableNormal"/>
    <w:uiPriority w:val="47"/>
    <w:rsid w:val="00F1066B"/>
    <w:pPr>
      <w:spacing w:line="240" w:lineRule="auto"/>
    </w:pPr>
    <w:tblPr>
      <w:tblStyleRowBandSize w:val="1"/>
      <w:tblStyleColBandSize w:val="1"/>
      <w:tblBorders>
        <w:top w:val="single" w:sz="4" w:space="0" w:color="E47A4F" w:themeColor="accent4" w:themeTint="99"/>
        <w:bottom w:val="single" w:sz="4" w:space="0" w:color="E47A4F" w:themeColor="accent4" w:themeTint="99"/>
        <w:insideH w:val="single" w:sz="4" w:space="0" w:color="E47A4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2-Accent5">
    <w:name w:val="List Table 2 Accent 5"/>
    <w:basedOn w:val="TableNormal"/>
    <w:uiPriority w:val="47"/>
    <w:rsid w:val="00F1066B"/>
    <w:pPr>
      <w:spacing w:line="240" w:lineRule="auto"/>
    </w:pPr>
    <w:tblPr>
      <w:tblStyleRowBandSize w:val="1"/>
      <w:tblStyleColBandSize w:val="1"/>
      <w:tblBorders>
        <w:top w:val="single" w:sz="4" w:space="0" w:color="BCB4A7" w:themeColor="accent5" w:themeTint="99"/>
        <w:bottom w:val="single" w:sz="4" w:space="0" w:color="BCB4A7" w:themeColor="accent5" w:themeTint="99"/>
        <w:insideH w:val="single" w:sz="4" w:space="0" w:color="BCB4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2-Accent6">
    <w:name w:val="List Table 2 Accent 6"/>
    <w:basedOn w:val="TableNormal"/>
    <w:uiPriority w:val="47"/>
    <w:rsid w:val="00F1066B"/>
    <w:pPr>
      <w:spacing w:line="240" w:lineRule="auto"/>
    </w:pPr>
    <w:tblPr>
      <w:tblStyleRowBandSize w:val="1"/>
      <w:tblStyleColBandSize w:val="1"/>
      <w:tblBorders>
        <w:top w:val="single" w:sz="4" w:space="0" w:color="E1DACE" w:themeColor="accent6" w:themeTint="99"/>
        <w:bottom w:val="single" w:sz="4" w:space="0" w:color="E1DACE" w:themeColor="accent6" w:themeTint="99"/>
        <w:insideH w:val="single" w:sz="4" w:space="0" w:color="E1DAC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3">
    <w:name w:val="List Table 3"/>
    <w:basedOn w:val="TableNormal"/>
    <w:uiPriority w:val="48"/>
    <w:rsid w:val="00F1066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1066B"/>
    <w:pPr>
      <w:spacing w:line="240" w:lineRule="auto"/>
    </w:pPr>
    <w:tblPr>
      <w:tblStyleRowBandSize w:val="1"/>
      <w:tblStyleColBandSize w:val="1"/>
      <w:tblBorders>
        <w:top w:val="single" w:sz="4" w:space="0" w:color="375E6A" w:themeColor="accent1"/>
        <w:left w:val="single" w:sz="4" w:space="0" w:color="375E6A" w:themeColor="accent1"/>
        <w:bottom w:val="single" w:sz="4" w:space="0" w:color="375E6A" w:themeColor="accent1"/>
        <w:right w:val="single" w:sz="4" w:space="0" w:color="375E6A" w:themeColor="accent1"/>
      </w:tblBorders>
    </w:tblPr>
    <w:tblStylePr w:type="firstRow">
      <w:rPr>
        <w:b/>
        <w:bCs/>
        <w:color w:val="FFFFFF" w:themeColor="background1"/>
      </w:rPr>
      <w:tblPr/>
      <w:tcPr>
        <w:shd w:val="clear" w:color="auto" w:fill="375E6A" w:themeFill="accent1"/>
      </w:tcPr>
    </w:tblStylePr>
    <w:tblStylePr w:type="lastRow">
      <w:rPr>
        <w:b/>
        <w:bCs/>
      </w:rPr>
      <w:tblPr/>
      <w:tcPr>
        <w:tcBorders>
          <w:top w:val="double" w:sz="4" w:space="0" w:color="375E6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E6A" w:themeColor="accent1"/>
          <w:right w:val="single" w:sz="4" w:space="0" w:color="375E6A" w:themeColor="accent1"/>
        </w:tcBorders>
      </w:tcPr>
    </w:tblStylePr>
    <w:tblStylePr w:type="band1Horz">
      <w:tblPr/>
      <w:tcPr>
        <w:tcBorders>
          <w:top w:val="single" w:sz="4" w:space="0" w:color="375E6A" w:themeColor="accent1"/>
          <w:bottom w:val="single" w:sz="4" w:space="0" w:color="375E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E6A" w:themeColor="accent1"/>
          <w:left w:val="nil"/>
        </w:tcBorders>
      </w:tcPr>
    </w:tblStylePr>
    <w:tblStylePr w:type="swCell">
      <w:tblPr/>
      <w:tcPr>
        <w:tcBorders>
          <w:top w:val="double" w:sz="4" w:space="0" w:color="375E6A" w:themeColor="accent1"/>
          <w:right w:val="nil"/>
        </w:tcBorders>
      </w:tcPr>
    </w:tblStylePr>
  </w:style>
  <w:style w:type="table" w:styleId="ListTable3-Accent2">
    <w:name w:val="List Table 3 Accent 2"/>
    <w:basedOn w:val="TableNormal"/>
    <w:uiPriority w:val="48"/>
    <w:rsid w:val="00F1066B"/>
    <w:pPr>
      <w:spacing w:line="240" w:lineRule="auto"/>
    </w:pPr>
    <w:tblPr>
      <w:tblStyleRowBandSize w:val="1"/>
      <w:tblStyleColBandSize w:val="1"/>
      <w:tblBorders>
        <w:top w:val="single" w:sz="4" w:space="0" w:color="1A3441" w:themeColor="accent2"/>
        <w:left w:val="single" w:sz="4" w:space="0" w:color="1A3441" w:themeColor="accent2"/>
        <w:bottom w:val="single" w:sz="4" w:space="0" w:color="1A3441" w:themeColor="accent2"/>
        <w:right w:val="single" w:sz="4" w:space="0" w:color="1A3441" w:themeColor="accent2"/>
      </w:tblBorders>
    </w:tblPr>
    <w:tblStylePr w:type="firstRow">
      <w:rPr>
        <w:b/>
        <w:bCs/>
        <w:color w:val="FFFFFF" w:themeColor="background1"/>
      </w:rPr>
      <w:tblPr/>
      <w:tcPr>
        <w:shd w:val="clear" w:color="auto" w:fill="1A3441" w:themeFill="accent2"/>
      </w:tcPr>
    </w:tblStylePr>
    <w:tblStylePr w:type="lastRow">
      <w:rPr>
        <w:b/>
        <w:bCs/>
      </w:rPr>
      <w:tblPr/>
      <w:tcPr>
        <w:tcBorders>
          <w:top w:val="double" w:sz="4" w:space="0" w:color="1A34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441" w:themeColor="accent2"/>
          <w:right w:val="single" w:sz="4" w:space="0" w:color="1A3441" w:themeColor="accent2"/>
        </w:tcBorders>
      </w:tcPr>
    </w:tblStylePr>
    <w:tblStylePr w:type="band1Horz">
      <w:tblPr/>
      <w:tcPr>
        <w:tcBorders>
          <w:top w:val="single" w:sz="4" w:space="0" w:color="1A3441" w:themeColor="accent2"/>
          <w:bottom w:val="single" w:sz="4" w:space="0" w:color="1A34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441" w:themeColor="accent2"/>
          <w:left w:val="nil"/>
        </w:tcBorders>
      </w:tcPr>
    </w:tblStylePr>
    <w:tblStylePr w:type="swCell">
      <w:tblPr/>
      <w:tcPr>
        <w:tcBorders>
          <w:top w:val="double" w:sz="4" w:space="0" w:color="1A3441" w:themeColor="accent2"/>
          <w:right w:val="nil"/>
        </w:tcBorders>
      </w:tcPr>
    </w:tblStylePr>
  </w:style>
  <w:style w:type="table" w:styleId="ListTable3-Accent3">
    <w:name w:val="List Table 3 Accent 3"/>
    <w:basedOn w:val="TableNormal"/>
    <w:uiPriority w:val="48"/>
    <w:rsid w:val="00F1066B"/>
    <w:pPr>
      <w:spacing w:line="240" w:lineRule="auto"/>
    </w:pPr>
    <w:tblPr>
      <w:tblStyleRowBandSize w:val="1"/>
      <w:tblStyleColBandSize w:val="1"/>
      <w:tblBorders>
        <w:top w:val="single" w:sz="4" w:space="0" w:color="471516" w:themeColor="accent3"/>
        <w:left w:val="single" w:sz="4" w:space="0" w:color="471516" w:themeColor="accent3"/>
        <w:bottom w:val="single" w:sz="4" w:space="0" w:color="471516" w:themeColor="accent3"/>
        <w:right w:val="single" w:sz="4" w:space="0" w:color="471516" w:themeColor="accent3"/>
      </w:tblBorders>
    </w:tblPr>
    <w:tblStylePr w:type="firstRow">
      <w:rPr>
        <w:b/>
        <w:bCs/>
        <w:color w:val="FFFFFF" w:themeColor="background1"/>
      </w:rPr>
      <w:tblPr/>
      <w:tcPr>
        <w:shd w:val="clear" w:color="auto" w:fill="471516" w:themeFill="accent3"/>
      </w:tcPr>
    </w:tblStylePr>
    <w:tblStylePr w:type="lastRow">
      <w:rPr>
        <w:b/>
        <w:bCs/>
      </w:rPr>
      <w:tblPr/>
      <w:tcPr>
        <w:tcBorders>
          <w:top w:val="double" w:sz="4" w:space="0" w:color="47151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1516" w:themeColor="accent3"/>
          <w:right w:val="single" w:sz="4" w:space="0" w:color="471516" w:themeColor="accent3"/>
        </w:tcBorders>
      </w:tcPr>
    </w:tblStylePr>
    <w:tblStylePr w:type="band1Horz">
      <w:tblPr/>
      <w:tcPr>
        <w:tcBorders>
          <w:top w:val="single" w:sz="4" w:space="0" w:color="471516" w:themeColor="accent3"/>
          <w:bottom w:val="single" w:sz="4" w:space="0" w:color="47151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1516" w:themeColor="accent3"/>
          <w:left w:val="nil"/>
        </w:tcBorders>
      </w:tcPr>
    </w:tblStylePr>
    <w:tblStylePr w:type="swCell">
      <w:tblPr/>
      <w:tcPr>
        <w:tcBorders>
          <w:top w:val="double" w:sz="4" w:space="0" w:color="471516" w:themeColor="accent3"/>
          <w:right w:val="nil"/>
        </w:tcBorders>
      </w:tcPr>
    </w:tblStylePr>
  </w:style>
  <w:style w:type="table" w:styleId="ListTable3-Accent4">
    <w:name w:val="List Table 3 Accent 4"/>
    <w:basedOn w:val="TableNormal"/>
    <w:uiPriority w:val="48"/>
    <w:rsid w:val="00F1066B"/>
    <w:pPr>
      <w:spacing w:line="240" w:lineRule="auto"/>
    </w:pPr>
    <w:tblPr>
      <w:tblStyleRowBandSize w:val="1"/>
      <w:tblStyleColBandSize w:val="1"/>
      <w:tblBorders>
        <w:top w:val="single" w:sz="4" w:space="0" w:color="963C17" w:themeColor="accent4"/>
        <w:left w:val="single" w:sz="4" w:space="0" w:color="963C17" w:themeColor="accent4"/>
        <w:bottom w:val="single" w:sz="4" w:space="0" w:color="963C17" w:themeColor="accent4"/>
        <w:right w:val="single" w:sz="4" w:space="0" w:color="963C17" w:themeColor="accent4"/>
      </w:tblBorders>
    </w:tblPr>
    <w:tblStylePr w:type="firstRow">
      <w:rPr>
        <w:b/>
        <w:bCs/>
        <w:color w:val="FFFFFF" w:themeColor="background1"/>
      </w:rPr>
      <w:tblPr/>
      <w:tcPr>
        <w:shd w:val="clear" w:color="auto" w:fill="963C17" w:themeFill="accent4"/>
      </w:tcPr>
    </w:tblStylePr>
    <w:tblStylePr w:type="lastRow">
      <w:rPr>
        <w:b/>
        <w:bCs/>
      </w:rPr>
      <w:tblPr/>
      <w:tcPr>
        <w:tcBorders>
          <w:top w:val="double" w:sz="4" w:space="0" w:color="963C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3C17" w:themeColor="accent4"/>
          <w:right w:val="single" w:sz="4" w:space="0" w:color="963C17" w:themeColor="accent4"/>
        </w:tcBorders>
      </w:tcPr>
    </w:tblStylePr>
    <w:tblStylePr w:type="band1Horz">
      <w:tblPr/>
      <w:tcPr>
        <w:tcBorders>
          <w:top w:val="single" w:sz="4" w:space="0" w:color="963C17" w:themeColor="accent4"/>
          <w:bottom w:val="single" w:sz="4" w:space="0" w:color="963C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3C17" w:themeColor="accent4"/>
          <w:left w:val="nil"/>
        </w:tcBorders>
      </w:tcPr>
    </w:tblStylePr>
    <w:tblStylePr w:type="swCell">
      <w:tblPr/>
      <w:tcPr>
        <w:tcBorders>
          <w:top w:val="double" w:sz="4" w:space="0" w:color="963C17" w:themeColor="accent4"/>
          <w:right w:val="nil"/>
        </w:tcBorders>
      </w:tcPr>
    </w:tblStylePr>
  </w:style>
  <w:style w:type="table" w:styleId="ListTable3-Accent5">
    <w:name w:val="List Table 3 Accent 5"/>
    <w:basedOn w:val="TableNormal"/>
    <w:uiPriority w:val="48"/>
    <w:rsid w:val="00F1066B"/>
    <w:pPr>
      <w:spacing w:line="240" w:lineRule="auto"/>
    </w:pPr>
    <w:tblPr>
      <w:tblStyleRowBandSize w:val="1"/>
      <w:tblStyleColBandSize w:val="1"/>
      <w:tblBorders>
        <w:top w:val="single" w:sz="4" w:space="0" w:color="8F836D" w:themeColor="accent5"/>
        <w:left w:val="single" w:sz="4" w:space="0" w:color="8F836D" w:themeColor="accent5"/>
        <w:bottom w:val="single" w:sz="4" w:space="0" w:color="8F836D" w:themeColor="accent5"/>
        <w:right w:val="single" w:sz="4" w:space="0" w:color="8F836D" w:themeColor="accent5"/>
      </w:tblBorders>
    </w:tblPr>
    <w:tblStylePr w:type="firstRow">
      <w:rPr>
        <w:b/>
        <w:bCs/>
        <w:color w:val="FFFFFF" w:themeColor="background1"/>
      </w:rPr>
      <w:tblPr/>
      <w:tcPr>
        <w:shd w:val="clear" w:color="auto" w:fill="8F836D" w:themeFill="accent5"/>
      </w:tcPr>
    </w:tblStylePr>
    <w:tblStylePr w:type="lastRow">
      <w:rPr>
        <w:b/>
        <w:bCs/>
      </w:rPr>
      <w:tblPr/>
      <w:tcPr>
        <w:tcBorders>
          <w:top w:val="double" w:sz="4" w:space="0" w:color="8F83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36D" w:themeColor="accent5"/>
          <w:right w:val="single" w:sz="4" w:space="0" w:color="8F836D" w:themeColor="accent5"/>
        </w:tcBorders>
      </w:tcPr>
    </w:tblStylePr>
    <w:tblStylePr w:type="band1Horz">
      <w:tblPr/>
      <w:tcPr>
        <w:tcBorders>
          <w:top w:val="single" w:sz="4" w:space="0" w:color="8F836D" w:themeColor="accent5"/>
          <w:bottom w:val="single" w:sz="4" w:space="0" w:color="8F83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36D" w:themeColor="accent5"/>
          <w:left w:val="nil"/>
        </w:tcBorders>
      </w:tcPr>
    </w:tblStylePr>
    <w:tblStylePr w:type="swCell">
      <w:tblPr/>
      <w:tcPr>
        <w:tcBorders>
          <w:top w:val="double" w:sz="4" w:space="0" w:color="8F836D" w:themeColor="accent5"/>
          <w:right w:val="nil"/>
        </w:tcBorders>
      </w:tcPr>
    </w:tblStylePr>
  </w:style>
  <w:style w:type="table" w:styleId="ListTable3-Accent6">
    <w:name w:val="List Table 3 Accent 6"/>
    <w:basedOn w:val="TableNormal"/>
    <w:uiPriority w:val="48"/>
    <w:rsid w:val="00F1066B"/>
    <w:pPr>
      <w:spacing w:line="240" w:lineRule="auto"/>
    </w:pPr>
    <w:tblPr>
      <w:tblStyleRowBandSize w:val="1"/>
      <w:tblStyleColBandSize w:val="1"/>
      <w:tblBorders>
        <w:top w:val="single" w:sz="4" w:space="0" w:color="CEC3AF" w:themeColor="accent6"/>
        <w:left w:val="single" w:sz="4" w:space="0" w:color="CEC3AF" w:themeColor="accent6"/>
        <w:bottom w:val="single" w:sz="4" w:space="0" w:color="CEC3AF" w:themeColor="accent6"/>
        <w:right w:val="single" w:sz="4" w:space="0" w:color="CEC3AF" w:themeColor="accent6"/>
      </w:tblBorders>
    </w:tblPr>
    <w:tblStylePr w:type="firstRow">
      <w:rPr>
        <w:b/>
        <w:bCs/>
        <w:color w:val="FFFFFF" w:themeColor="background1"/>
      </w:rPr>
      <w:tblPr/>
      <w:tcPr>
        <w:shd w:val="clear" w:color="auto" w:fill="CEC3AF" w:themeFill="accent6"/>
      </w:tcPr>
    </w:tblStylePr>
    <w:tblStylePr w:type="lastRow">
      <w:rPr>
        <w:b/>
        <w:bCs/>
      </w:rPr>
      <w:tblPr/>
      <w:tcPr>
        <w:tcBorders>
          <w:top w:val="double" w:sz="4" w:space="0" w:color="CEC3A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C3AF" w:themeColor="accent6"/>
          <w:right w:val="single" w:sz="4" w:space="0" w:color="CEC3AF" w:themeColor="accent6"/>
        </w:tcBorders>
      </w:tcPr>
    </w:tblStylePr>
    <w:tblStylePr w:type="band1Horz">
      <w:tblPr/>
      <w:tcPr>
        <w:tcBorders>
          <w:top w:val="single" w:sz="4" w:space="0" w:color="CEC3AF" w:themeColor="accent6"/>
          <w:bottom w:val="single" w:sz="4" w:space="0" w:color="CEC3A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C3AF" w:themeColor="accent6"/>
          <w:left w:val="nil"/>
        </w:tcBorders>
      </w:tcPr>
    </w:tblStylePr>
    <w:tblStylePr w:type="swCell">
      <w:tblPr/>
      <w:tcPr>
        <w:tcBorders>
          <w:top w:val="double" w:sz="4" w:space="0" w:color="CEC3AF" w:themeColor="accent6"/>
          <w:right w:val="nil"/>
        </w:tcBorders>
      </w:tcPr>
    </w:tblStylePr>
  </w:style>
  <w:style w:type="table" w:styleId="ListTable4">
    <w:name w:val="List Table 4"/>
    <w:basedOn w:val="TableNormal"/>
    <w:uiPriority w:val="49"/>
    <w:rsid w:val="00F1066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1066B"/>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tcBorders>
        <w:shd w:val="clear" w:color="auto" w:fill="375E6A" w:themeFill="accent1"/>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4-Accent2">
    <w:name w:val="List Table 4 Accent 2"/>
    <w:basedOn w:val="TableNormal"/>
    <w:uiPriority w:val="49"/>
    <w:rsid w:val="00F1066B"/>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tcBorders>
        <w:shd w:val="clear" w:color="auto" w:fill="1A3441" w:themeFill="accent2"/>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4-Accent3">
    <w:name w:val="List Table 4 Accent 3"/>
    <w:basedOn w:val="TableNormal"/>
    <w:uiPriority w:val="49"/>
    <w:rsid w:val="00F1066B"/>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tcBorders>
        <w:shd w:val="clear" w:color="auto" w:fill="471516" w:themeFill="accent3"/>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4-Accent4">
    <w:name w:val="List Table 4 Accent 4"/>
    <w:basedOn w:val="TableNormal"/>
    <w:uiPriority w:val="49"/>
    <w:rsid w:val="00F1066B"/>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tcBorders>
        <w:shd w:val="clear" w:color="auto" w:fill="963C17" w:themeFill="accent4"/>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4-Accent5">
    <w:name w:val="List Table 4 Accent 5"/>
    <w:basedOn w:val="TableNormal"/>
    <w:uiPriority w:val="49"/>
    <w:rsid w:val="00F1066B"/>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tcBorders>
        <w:shd w:val="clear" w:color="auto" w:fill="8F836D" w:themeFill="accent5"/>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4-Accent6">
    <w:name w:val="List Table 4 Accent 6"/>
    <w:basedOn w:val="TableNormal"/>
    <w:uiPriority w:val="49"/>
    <w:rsid w:val="00F1066B"/>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tcBorders>
        <w:shd w:val="clear" w:color="auto" w:fill="CEC3AF" w:themeFill="accent6"/>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5Dark">
    <w:name w:val="List Table 5 Dark"/>
    <w:basedOn w:val="TableNormal"/>
    <w:uiPriority w:val="50"/>
    <w:rsid w:val="00F1066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1066B"/>
    <w:pPr>
      <w:spacing w:line="240" w:lineRule="auto"/>
    </w:pPr>
    <w:rPr>
      <w:color w:val="FFFFFF" w:themeColor="background1"/>
    </w:rPr>
    <w:tblPr>
      <w:tblStyleRowBandSize w:val="1"/>
      <w:tblStyleColBandSize w:val="1"/>
      <w:tblBorders>
        <w:top w:val="single" w:sz="24" w:space="0" w:color="375E6A" w:themeColor="accent1"/>
        <w:left w:val="single" w:sz="24" w:space="0" w:color="375E6A" w:themeColor="accent1"/>
        <w:bottom w:val="single" w:sz="24" w:space="0" w:color="375E6A" w:themeColor="accent1"/>
        <w:right w:val="single" w:sz="24" w:space="0" w:color="375E6A" w:themeColor="accent1"/>
      </w:tblBorders>
    </w:tblPr>
    <w:tcPr>
      <w:shd w:val="clear" w:color="auto" w:fill="375E6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1066B"/>
    <w:pPr>
      <w:spacing w:line="240" w:lineRule="auto"/>
    </w:pPr>
    <w:rPr>
      <w:color w:val="FFFFFF" w:themeColor="background1"/>
    </w:rPr>
    <w:tblPr>
      <w:tblStyleRowBandSize w:val="1"/>
      <w:tblStyleColBandSize w:val="1"/>
      <w:tblBorders>
        <w:top w:val="single" w:sz="24" w:space="0" w:color="1A3441" w:themeColor="accent2"/>
        <w:left w:val="single" w:sz="24" w:space="0" w:color="1A3441" w:themeColor="accent2"/>
        <w:bottom w:val="single" w:sz="24" w:space="0" w:color="1A3441" w:themeColor="accent2"/>
        <w:right w:val="single" w:sz="24" w:space="0" w:color="1A3441" w:themeColor="accent2"/>
      </w:tblBorders>
    </w:tblPr>
    <w:tcPr>
      <w:shd w:val="clear" w:color="auto" w:fill="1A34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1066B"/>
    <w:pPr>
      <w:spacing w:line="240" w:lineRule="auto"/>
    </w:pPr>
    <w:rPr>
      <w:color w:val="FFFFFF" w:themeColor="background1"/>
    </w:rPr>
    <w:tblPr>
      <w:tblStyleRowBandSize w:val="1"/>
      <w:tblStyleColBandSize w:val="1"/>
      <w:tblBorders>
        <w:top w:val="single" w:sz="24" w:space="0" w:color="471516" w:themeColor="accent3"/>
        <w:left w:val="single" w:sz="24" w:space="0" w:color="471516" w:themeColor="accent3"/>
        <w:bottom w:val="single" w:sz="24" w:space="0" w:color="471516" w:themeColor="accent3"/>
        <w:right w:val="single" w:sz="24" w:space="0" w:color="471516" w:themeColor="accent3"/>
      </w:tblBorders>
    </w:tblPr>
    <w:tcPr>
      <w:shd w:val="clear" w:color="auto" w:fill="47151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1066B"/>
    <w:pPr>
      <w:spacing w:line="240" w:lineRule="auto"/>
    </w:pPr>
    <w:rPr>
      <w:color w:val="FFFFFF" w:themeColor="background1"/>
    </w:rPr>
    <w:tblPr>
      <w:tblStyleRowBandSize w:val="1"/>
      <w:tblStyleColBandSize w:val="1"/>
      <w:tblBorders>
        <w:top w:val="single" w:sz="24" w:space="0" w:color="963C17" w:themeColor="accent4"/>
        <w:left w:val="single" w:sz="24" w:space="0" w:color="963C17" w:themeColor="accent4"/>
        <w:bottom w:val="single" w:sz="24" w:space="0" w:color="963C17" w:themeColor="accent4"/>
        <w:right w:val="single" w:sz="24" w:space="0" w:color="963C17" w:themeColor="accent4"/>
      </w:tblBorders>
    </w:tblPr>
    <w:tcPr>
      <w:shd w:val="clear" w:color="auto" w:fill="963C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1066B"/>
    <w:pPr>
      <w:spacing w:line="240" w:lineRule="auto"/>
    </w:pPr>
    <w:rPr>
      <w:color w:val="FFFFFF" w:themeColor="background1"/>
    </w:rPr>
    <w:tblPr>
      <w:tblStyleRowBandSize w:val="1"/>
      <w:tblStyleColBandSize w:val="1"/>
      <w:tblBorders>
        <w:top w:val="single" w:sz="24" w:space="0" w:color="8F836D" w:themeColor="accent5"/>
        <w:left w:val="single" w:sz="24" w:space="0" w:color="8F836D" w:themeColor="accent5"/>
        <w:bottom w:val="single" w:sz="24" w:space="0" w:color="8F836D" w:themeColor="accent5"/>
        <w:right w:val="single" w:sz="24" w:space="0" w:color="8F836D" w:themeColor="accent5"/>
      </w:tblBorders>
    </w:tblPr>
    <w:tcPr>
      <w:shd w:val="clear" w:color="auto" w:fill="8F836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1066B"/>
    <w:pPr>
      <w:spacing w:line="240" w:lineRule="auto"/>
    </w:pPr>
    <w:rPr>
      <w:color w:val="FFFFFF" w:themeColor="background1"/>
    </w:rPr>
    <w:tblPr>
      <w:tblStyleRowBandSize w:val="1"/>
      <w:tblStyleColBandSize w:val="1"/>
      <w:tblBorders>
        <w:top w:val="single" w:sz="24" w:space="0" w:color="CEC3AF" w:themeColor="accent6"/>
        <w:left w:val="single" w:sz="24" w:space="0" w:color="CEC3AF" w:themeColor="accent6"/>
        <w:bottom w:val="single" w:sz="24" w:space="0" w:color="CEC3AF" w:themeColor="accent6"/>
        <w:right w:val="single" w:sz="24" w:space="0" w:color="CEC3AF" w:themeColor="accent6"/>
      </w:tblBorders>
    </w:tblPr>
    <w:tcPr>
      <w:shd w:val="clear" w:color="auto" w:fill="CEC3A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1066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1066B"/>
    <w:pPr>
      <w:spacing w:line="240" w:lineRule="auto"/>
    </w:pPr>
    <w:rPr>
      <w:color w:val="29464F" w:themeColor="accent1" w:themeShade="BF"/>
    </w:rPr>
    <w:tblPr>
      <w:tblStyleRowBandSize w:val="1"/>
      <w:tblStyleColBandSize w:val="1"/>
      <w:tblBorders>
        <w:top w:val="single" w:sz="4" w:space="0" w:color="375E6A" w:themeColor="accent1"/>
        <w:bottom w:val="single" w:sz="4" w:space="0" w:color="375E6A" w:themeColor="accent1"/>
      </w:tblBorders>
    </w:tblPr>
    <w:tblStylePr w:type="firstRow">
      <w:rPr>
        <w:b/>
        <w:bCs/>
      </w:rPr>
      <w:tblPr/>
      <w:tcPr>
        <w:tcBorders>
          <w:bottom w:val="single" w:sz="4" w:space="0" w:color="375E6A" w:themeColor="accent1"/>
        </w:tcBorders>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Table6Colorful-Accent2">
    <w:name w:val="List Table 6 Colorful Accent 2"/>
    <w:basedOn w:val="TableNormal"/>
    <w:uiPriority w:val="51"/>
    <w:rsid w:val="00F1066B"/>
    <w:pPr>
      <w:spacing w:line="240" w:lineRule="auto"/>
    </w:pPr>
    <w:rPr>
      <w:color w:val="132630" w:themeColor="accent2" w:themeShade="BF"/>
    </w:rPr>
    <w:tblPr>
      <w:tblStyleRowBandSize w:val="1"/>
      <w:tblStyleColBandSize w:val="1"/>
      <w:tblBorders>
        <w:top w:val="single" w:sz="4" w:space="0" w:color="1A3441" w:themeColor="accent2"/>
        <w:bottom w:val="single" w:sz="4" w:space="0" w:color="1A3441" w:themeColor="accent2"/>
      </w:tblBorders>
    </w:tblPr>
    <w:tblStylePr w:type="firstRow">
      <w:rPr>
        <w:b/>
        <w:bCs/>
      </w:rPr>
      <w:tblPr/>
      <w:tcPr>
        <w:tcBorders>
          <w:bottom w:val="single" w:sz="4" w:space="0" w:color="1A3441" w:themeColor="accent2"/>
        </w:tcBorders>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Table6Colorful-Accent3">
    <w:name w:val="List Table 6 Colorful Accent 3"/>
    <w:basedOn w:val="TableNormal"/>
    <w:uiPriority w:val="51"/>
    <w:rsid w:val="00F1066B"/>
    <w:pPr>
      <w:spacing w:line="240" w:lineRule="auto"/>
    </w:pPr>
    <w:rPr>
      <w:color w:val="340F10" w:themeColor="accent3" w:themeShade="BF"/>
    </w:rPr>
    <w:tblPr>
      <w:tblStyleRowBandSize w:val="1"/>
      <w:tblStyleColBandSize w:val="1"/>
      <w:tblBorders>
        <w:top w:val="single" w:sz="4" w:space="0" w:color="471516" w:themeColor="accent3"/>
        <w:bottom w:val="single" w:sz="4" w:space="0" w:color="471516" w:themeColor="accent3"/>
      </w:tblBorders>
    </w:tblPr>
    <w:tblStylePr w:type="firstRow">
      <w:rPr>
        <w:b/>
        <w:bCs/>
      </w:rPr>
      <w:tblPr/>
      <w:tcPr>
        <w:tcBorders>
          <w:bottom w:val="single" w:sz="4" w:space="0" w:color="471516" w:themeColor="accent3"/>
        </w:tcBorders>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Table6Colorful-Accent4">
    <w:name w:val="List Table 6 Colorful Accent 4"/>
    <w:basedOn w:val="TableNormal"/>
    <w:uiPriority w:val="51"/>
    <w:rsid w:val="00F1066B"/>
    <w:pPr>
      <w:spacing w:line="240" w:lineRule="auto"/>
    </w:pPr>
    <w:rPr>
      <w:color w:val="702C11" w:themeColor="accent4" w:themeShade="BF"/>
    </w:rPr>
    <w:tblPr>
      <w:tblStyleRowBandSize w:val="1"/>
      <w:tblStyleColBandSize w:val="1"/>
      <w:tblBorders>
        <w:top w:val="single" w:sz="4" w:space="0" w:color="963C17" w:themeColor="accent4"/>
        <w:bottom w:val="single" w:sz="4" w:space="0" w:color="963C17" w:themeColor="accent4"/>
      </w:tblBorders>
    </w:tblPr>
    <w:tblStylePr w:type="firstRow">
      <w:rPr>
        <w:b/>
        <w:bCs/>
      </w:rPr>
      <w:tblPr/>
      <w:tcPr>
        <w:tcBorders>
          <w:bottom w:val="single" w:sz="4" w:space="0" w:color="963C17" w:themeColor="accent4"/>
        </w:tcBorders>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Table6Colorful-Accent5">
    <w:name w:val="List Table 6 Colorful Accent 5"/>
    <w:basedOn w:val="TableNormal"/>
    <w:uiPriority w:val="51"/>
    <w:rsid w:val="00F1066B"/>
    <w:pPr>
      <w:spacing w:line="240" w:lineRule="auto"/>
    </w:pPr>
    <w:rPr>
      <w:color w:val="6B6251" w:themeColor="accent5" w:themeShade="BF"/>
    </w:rPr>
    <w:tblPr>
      <w:tblStyleRowBandSize w:val="1"/>
      <w:tblStyleColBandSize w:val="1"/>
      <w:tblBorders>
        <w:top w:val="single" w:sz="4" w:space="0" w:color="8F836D" w:themeColor="accent5"/>
        <w:bottom w:val="single" w:sz="4" w:space="0" w:color="8F836D" w:themeColor="accent5"/>
      </w:tblBorders>
    </w:tblPr>
    <w:tblStylePr w:type="firstRow">
      <w:rPr>
        <w:b/>
        <w:bCs/>
      </w:rPr>
      <w:tblPr/>
      <w:tcPr>
        <w:tcBorders>
          <w:bottom w:val="single" w:sz="4" w:space="0" w:color="8F836D" w:themeColor="accent5"/>
        </w:tcBorders>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Table6Colorful-Accent6">
    <w:name w:val="List Table 6 Colorful Accent 6"/>
    <w:basedOn w:val="TableNormal"/>
    <w:uiPriority w:val="51"/>
    <w:rsid w:val="00F1066B"/>
    <w:pPr>
      <w:spacing w:line="240" w:lineRule="auto"/>
    </w:pPr>
    <w:rPr>
      <w:color w:val="A99673" w:themeColor="accent6" w:themeShade="BF"/>
    </w:rPr>
    <w:tblPr>
      <w:tblStyleRowBandSize w:val="1"/>
      <w:tblStyleColBandSize w:val="1"/>
      <w:tblBorders>
        <w:top w:val="single" w:sz="4" w:space="0" w:color="CEC3AF" w:themeColor="accent6"/>
        <w:bottom w:val="single" w:sz="4" w:space="0" w:color="CEC3AF" w:themeColor="accent6"/>
      </w:tblBorders>
    </w:tblPr>
    <w:tblStylePr w:type="firstRow">
      <w:rPr>
        <w:b/>
        <w:bCs/>
      </w:rPr>
      <w:tblPr/>
      <w:tcPr>
        <w:tcBorders>
          <w:bottom w:val="single" w:sz="4" w:space="0" w:color="CEC3AF" w:themeColor="accent6"/>
        </w:tcBorders>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Table7Colorful">
    <w:name w:val="List Table 7 Colorful"/>
    <w:basedOn w:val="TableNormal"/>
    <w:uiPriority w:val="52"/>
    <w:rsid w:val="00F1066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1066B"/>
    <w:pPr>
      <w:spacing w:line="240" w:lineRule="auto"/>
    </w:pPr>
    <w:rPr>
      <w:color w:val="2946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E6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E6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E6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E6A" w:themeColor="accent1"/>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1066B"/>
    <w:pPr>
      <w:spacing w:line="240" w:lineRule="auto"/>
    </w:pPr>
    <w:rPr>
      <w:color w:val="13263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4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4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4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441" w:themeColor="accent2"/>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1066B"/>
    <w:pPr>
      <w:spacing w:line="240" w:lineRule="auto"/>
    </w:pPr>
    <w:rPr>
      <w:color w:val="340F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151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151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151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1516" w:themeColor="accent3"/>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1066B"/>
    <w:pPr>
      <w:spacing w:line="240" w:lineRule="auto"/>
    </w:pPr>
    <w:rPr>
      <w:color w:val="702C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3C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3C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3C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3C17" w:themeColor="accent4"/>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1066B"/>
    <w:pPr>
      <w:spacing w:line="240" w:lineRule="auto"/>
    </w:pPr>
    <w:rPr>
      <w:color w:val="6B62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36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36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36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36D" w:themeColor="accent5"/>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1066B"/>
    <w:pPr>
      <w:spacing w:line="240" w:lineRule="auto"/>
    </w:pPr>
    <w:rPr>
      <w:color w:val="A996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C3A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C3A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C3A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C3AF" w:themeColor="accent6"/>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106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1066B"/>
    <w:rPr>
      <w:rFonts w:ascii="Consolas" w:hAnsi="Consolas"/>
      <w:lang w:val="da-DK"/>
    </w:rPr>
  </w:style>
  <w:style w:type="table" w:styleId="MediumGrid1">
    <w:name w:val="Medium Grid 1"/>
    <w:basedOn w:val="TableNormal"/>
    <w:uiPriority w:val="67"/>
    <w:semiHidden/>
    <w:unhideWhenUsed/>
    <w:rsid w:val="00F1066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1066B"/>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insideV w:val="single" w:sz="8" w:space="0" w:color="5590A3" w:themeColor="accent1" w:themeTint="BF"/>
      </w:tblBorders>
    </w:tblPr>
    <w:tcPr>
      <w:shd w:val="clear" w:color="auto" w:fill="C6DBE1" w:themeFill="accent1" w:themeFillTint="3F"/>
    </w:tcPr>
    <w:tblStylePr w:type="firstRow">
      <w:rPr>
        <w:b/>
        <w:bCs/>
      </w:rPr>
    </w:tblStylePr>
    <w:tblStylePr w:type="lastRow">
      <w:rPr>
        <w:b/>
        <w:bCs/>
      </w:rPr>
      <w:tblPr/>
      <w:tcPr>
        <w:tcBorders>
          <w:top w:val="single" w:sz="18" w:space="0" w:color="5590A3" w:themeColor="accent1" w:themeTint="BF"/>
        </w:tcBorders>
      </w:tcPr>
    </w:tblStylePr>
    <w:tblStylePr w:type="firstCol">
      <w:rPr>
        <w:b/>
        <w:bCs/>
      </w:rPr>
    </w:tblStylePr>
    <w:tblStylePr w:type="lastCol">
      <w:rPr>
        <w:b/>
        <w:bCs/>
      </w:r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MediumGrid1-Accent2">
    <w:name w:val="Medium Grid 1 Accent 2"/>
    <w:basedOn w:val="TableNormal"/>
    <w:uiPriority w:val="67"/>
    <w:semiHidden/>
    <w:unhideWhenUsed/>
    <w:rsid w:val="00F1066B"/>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insideV w:val="single" w:sz="8" w:space="0" w:color="386F8B" w:themeColor="accent2" w:themeTint="BF"/>
      </w:tblBorders>
    </w:tblPr>
    <w:tcPr>
      <w:shd w:val="clear" w:color="auto" w:fill="B4D2E1" w:themeFill="accent2" w:themeFillTint="3F"/>
    </w:tcPr>
    <w:tblStylePr w:type="firstRow">
      <w:rPr>
        <w:b/>
        <w:bCs/>
      </w:rPr>
    </w:tblStylePr>
    <w:tblStylePr w:type="lastRow">
      <w:rPr>
        <w:b/>
        <w:bCs/>
      </w:rPr>
      <w:tblPr/>
      <w:tcPr>
        <w:tcBorders>
          <w:top w:val="single" w:sz="18" w:space="0" w:color="386F8B" w:themeColor="accent2" w:themeTint="BF"/>
        </w:tcBorders>
      </w:tcPr>
    </w:tblStylePr>
    <w:tblStylePr w:type="firstCol">
      <w:rPr>
        <w:b/>
        <w:bCs/>
      </w:rPr>
    </w:tblStylePr>
    <w:tblStylePr w:type="lastCol">
      <w:rPr>
        <w:b/>
        <w:bCs/>
      </w:r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MediumGrid1-Accent3">
    <w:name w:val="Medium Grid 1 Accent 3"/>
    <w:basedOn w:val="TableNormal"/>
    <w:uiPriority w:val="67"/>
    <w:semiHidden/>
    <w:unhideWhenUsed/>
    <w:rsid w:val="00F1066B"/>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insideV w:val="single" w:sz="8" w:space="0" w:color="972D2F" w:themeColor="accent3" w:themeTint="BF"/>
      </w:tblBorders>
    </w:tblPr>
    <w:tcPr>
      <w:shd w:val="clear" w:color="auto" w:fill="E7AFB0" w:themeFill="accent3" w:themeFillTint="3F"/>
    </w:tcPr>
    <w:tblStylePr w:type="firstRow">
      <w:rPr>
        <w:b/>
        <w:bCs/>
      </w:rPr>
    </w:tblStylePr>
    <w:tblStylePr w:type="lastRow">
      <w:rPr>
        <w:b/>
        <w:bCs/>
      </w:rPr>
      <w:tblPr/>
      <w:tcPr>
        <w:tcBorders>
          <w:top w:val="single" w:sz="18" w:space="0" w:color="972D2F" w:themeColor="accent3" w:themeTint="BF"/>
        </w:tcBorders>
      </w:tcPr>
    </w:tblStylePr>
    <w:tblStylePr w:type="firstCol">
      <w:rPr>
        <w:b/>
        <w:bCs/>
      </w:rPr>
    </w:tblStylePr>
    <w:tblStylePr w:type="lastCol">
      <w:rPr>
        <w:b/>
        <w:bCs/>
      </w:r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MediumGrid1-Accent4">
    <w:name w:val="Medium Grid 1 Accent 4"/>
    <w:basedOn w:val="TableNormal"/>
    <w:uiPriority w:val="67"/>
    <w:semiHidden/>
    <w:unhideWhenUsed/>
    <w:rsid w:val="00F1066B"/>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insideV w:val="single" w:sz="8" w:space="0" w:color="DD5923" w:themeColor="accent4" w:themeTint="BF"/>
      </w:tblBorders>
    </w:tblPr>
    <w:tcPr>
      <w:shd w:val="clear" w:color="auto" w:fill="F4C8B6" w:themeFill="accent4" w:themeFillTint="3F"/>
    </w:tcPr>
    <w:tblStylePr w:type="firstRow">
      <w:rPr>
        <w:b/>
        <w:bCs/>
      </w:rPr>
    </w:tblStylePr>
    <w:tblStylePr w:type="lastRow">
      <w:rPr>
        <w:b/>
        <w:bCs/>
      </w:rPr>
      <w:tblPr/>
      <w:tcPr>
        <w:tcBorders>
          <w:top w:val="single" w:sz="18" w:space="0" w:color="DD5923" w:themeColor="accent4" w:themeTint="BF"/>
        </w:tcBorders>
      </w:tcPr>
    </w:tblStylePr>
    <w:tblStylePr w:type="firstCol">
      <w:rPr>
        <w:b/>
        <w:bCs/>
      </w:rPr>
    </w:tblStylePr>
    <w:tblStylePr w:type="lastCol">
      <w:rPr>
        <w:b/>
        <w:bCs/>
      </w:r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MediumGrid1-Accent5">
    <w:name w:val="Medium Grid 1 Accent 5"/>
    <w:basedOn w:val="TableNormal"/>
    <w:uiPriority w:val="67"/>
    <w:semiHidden/>
    <w:unhideWhenUsed/>
    <w:rsid w:val="00F1066B"/>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insideV w:val="single" w:sz="8" w:space="0" w:color="ABA291" w:themeColor="accent5" w:themeTint="BF"/>
      </w:tblBorders>
    </w:tblPr>
    <w:tcPr>
      <w:shd w:val="clear" w:color="auto" w:fill="E3E0DA" w:themeFill="accent5" w:themeFillTint="3F"/>
    </w:tcPr>
    <w:tblStylePr w:type="firstRow">
      <w:rPr>
        <w:b/>
        <w:bCs/>
      </w:rPr>
    </w:tblStylePr>
    <w:tblStylePr w:type="lastRow">
      <w:rPr>
        <w:b/>
        <w:bCs/>
      </w:rPr>
      <w:tblPr/>
      <w:tcPr>
        <w:tcBorders>
          <w:top w:val="single" w:sz="18" w:space="0" w:color="ABA291" w:themeColor="accent5" w:themeTint="BF"/>
        </w:tcBorders>
      </w:tcPr>
    </w:tblStylePr>
    <w:tblStylePr w:type="firstCol">
      <w:rPr>
        <w:b/>
        <w:bCs/>
      </w:rPr>
    </w:tblStylePr>
    <w:tblStylePr w:type="lastCol">
      <w:rPr>
        <w:b/>
        <w:bCs/>
      </w:r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MediumGrid1-Accent6">
    <w:name w:val="Medium Grid 1 Accent 6"/>
    <w:basedOn w:val="TableNormal"/>
    <w:uiPriority w:val="67"/>
    <w:semiHidden/>
    <w:unhideWhenUsed/>
    <w:rsid w:val="00F1066B"/>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insideV w:val="single" w:sz="8" w:space="0" w:color="DAD2C3" w:themeColor="accent6" w:themeTint="BF"/>
      </w:tblBorders>
    </w:tblPr>
    <w:tcPr>
      <w:shd w:val="clear" w:color="auto" w:fill="F3F0EB" w:themeFill="accent6" w:themeFillTint="3F"/>
    </w:tcPr>
    <w:tblStylePr w:type="firstRow">
      <w:rPr>
        <w:b/>
        <w:bCs/>
      </w:rPr>
    </w:tblStylePr>
    <w:tblStylePr w:type="lastRow">
      <w:rPr>
        <w:b/>
        <w:bCs/>
      </w:rPr>
      <w:tblPr/>
      <w:tcPr>
        <w:tcBorders>
          <w:top w:val="single" w:sz="18" w:space="0" w:color="DAD2C3" w:themeColor="accent6" w:themeTint="BF"/>
        </w:tcBorders>
      </w:tcPr>
    </w:tblStylePr>
    <w:tblStylePr w:type="firstCol">
      <w:rPr>
        <w:b/>
        <w:bCs/>
      </w:rPr>
    </w:tblStylePr>
    <w:tblStylePr w:type="lastCol">
      <w:rPr>
        <w:b/>
        <w:bCs/>
      </w:r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MediumGrid2">
    <w:name w:val="Medium Grid 2"/>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cPr>
      <w:shd w:val="clear" w:color="auto" w:fill="C6DBE1" w:themeFill="accent1" w:themeFillTint="3F"/>
    </w:tcPr>
    <w:tblStylePr w:type="firstRow">
      <w:rPr>
        <w:b/>
        <w:bCs/>
        <w:color w:val="000000" w:themeColor="text1"/>
      </w:rPr>
      <w:tblPr/>
      <w:tcPr>
        <w:shd w:val="clear" w:color="auto" w:fill="E8F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1E7" w:themeFill="accent1" w:themeFillTint="33"/>
      </w:tcPr>
    </w:tblStylePr>
    <w:tblStylePr w:type="band1Vert">
      <w:tblPr/>
      <w:tcPr>
        <w:shd w:val="clear" w:color="auto" w:fill="8CB6C3" w:themeFill="accent1" w:themeFillTint="7F"/>
      </w:tcPr>
    </w:tblStylePr>
    <w:tblStylePr w:type="band1Horz">
      <w:tblPr/>
      <w:tcPr>
        <w:tcBorders>
          <w:insideH w:val="single" w:sz="6" w:space="0" w:color="375E6A" w:themeColor="accent1"/>
          <w:insideV w:val="single" w:sz="6" w:space="0" w:color="375E6A" w:themeColor="accent1"/>
        </w:tcBorders>
        <w:shd w:val="clear" w:color="auto" w:fill="8CB6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cPr>
      <w:shd w:val="clear" w:color="auto" w:fill="B4D2E1" w:themeFill="accent2" w:themeFillTint="3F"/>
    </w:tcPr>
    <w:tblStylePr w:type="firstRow">
      <w:rPr>
        <w:b/>
        <w:bCs/>
        <w:color w:val="000000" w:themeColor="text1"/>
      </w:rPr>
      <w:tblPr/>
      <w:tcPr>
        <w:shd w:val="clear" w:color="auto" w:fill="E1ED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BE7" w:themeFill="accent2" w:themeFillTint="33"/>
      </w:tcPr>
    </w:tblStylePr>
    <w:tblStylePr w:type="band1Vert">
      <w:tblPr/>
      <w:tcPr>
        <w:shd w:val="clear" w:color="auto" w:fill="69A5C3" w:themeFill="accent2" w:themeFillTint="7F"/>
      </w:tcPr>
    </w:tblStylePr>
    <w:tblStylePr w:type="band1Horz">
      <w:tblPr/>
      <w:tcPr>
        <w:tcBorders>
          <w:insideH w:val="single" w:sz="6" w:space="0" w:color="1A3441" w:themeColor="accent2"/>
          <w:insideV w:val="single" w:sz="6" w:space="0" w:color="1A3441" w:themeColor="accent2"/>
        </w:tcBorders>
        <w:shd w:val="clear" w:color="auto" w:fill="69A5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cPr>
      <w:shd w:val="clear" w:color="auto" w:fill="E7AFB0" w:themeFill="accent3" w:themeFillTint="3F"/>
    </w:tcPr>
    <w:tblStylePr w:type="firstRow">
      <w:rPr>
        <w:b/>
        <w:bCs/>
        <w:color w:val="000000" w:themeColor="text1"/>
      </w:rPr>
      <w:tblPr/>
      <w:tcPr>
        <w:shd w:val="clear" w:color="auto" w:fill="F5D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EBF" w:themeFill="accent3" w:themeFillTint="33"/>
      </w:tcPr>
    </w:tblStylePr>
    <w:tblStylePr w:type="band1Vert">
      <w:tblPr/>
      <w:tcPr>
        <w:shd w:val="clear" w:color="auto" w:fill="CF5E60" w:themeFill="accent3" w:themeFillTint="7F"/>
      </w:tcPr>
    </w:tblStylePr>
    <w:tblStylePr w:type="band1Horz">
      <w:tblPr/>
      <w:tcPr>
        <w:tcBorders>
          <w:insideH w:val="single" w:sz="6" w:space="0" w:color="471516" w:themeColor="accent3"/>
          <w:insideV w:val="single" w:sz="6" w:space="0" w:color="471516" w:themeColor="accent3"/>
        </w:tcBorders>
        <w:shd w:val="clear" w:color="auto" w:fill="CF5E6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cPr>
      <w:shd w:val="clear" w:color="auto" w:fill="F4C8B6" w:themeFill="accent4" w:themeFillTint="3F"/>
    </w:tcPr>
    <w:tblStylePr w:type="firstRow">
      <w:rPr>
        <w:b/>
        <w:bCs/>
        <w:color w:val="000000" w:themeColor="text1"/>
      </w:rPr>
      <w:tblPr/>
      <w:tcPr>
        <w:shd w:val="clear" w:color="auto" w:fill="FAE9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2C4" w:themeFill="accent4" w:themeFillTint="33"/>
      </w:tcPr>
    </w:tblStylePr>
    <w:tblStylePr w:type="band1Vert">
      <w:tblPr/>
      <w:tcPr>
        <w:shd w:val="clear" w:color="auto" w:fill="E8916D" w:themeFill="accent4" w:themeFillTint="7F"/>
      </w:tcPr>
    </w:tblStylePr>
    <w:tblStylePr w:type="band1Horz">
      <w:tblPr/>
      <w:tcPr>
        <w:tcBorders>
          <w:insideH w:val="single" w:sz="6" w:space="0" w:color="963C17" w:themeColor="accent4"/>
          <w:insideV w:val="single" w:sz="6" w:space="0" w:color="963C17" w:themeColor="accent4"/>
        </w:tcBorders>
        <w:shd w:val="clear" w:color="auto" w:fill="E8916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cPr>
      <w:shd w:val="clear" w:color="auto" w:fill="E3E0DA" w:themeFill="accent5" w:themeFillTint="3F"/>
    </w:tcPr>
    <w:tblStylePr w:type="firstRow">
      <w:rPr>
        <w:b/>
        <w:bCs/>
        <w:color w:val="000000" w:themeColor="text1"/>
      </w:rPr>
      <w:tblPr/>
      <w:tcPr>
        <w:shd w:val="clear" w:color="auto" w:fill="F4F2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1" w:themeFill="accent5" w:themeFillTint="33"/>
      </w:tcPr>
    </w:tblStylePr>
    <w:tblStylePr w:type="band1Vert">
      <w:tblPr/>
      <w:tcPr>
        <w:shd w:val="clear" w:color="auto" w:fill="C7C1B6" w:themeFill="accent5" w:themeFillTint="7F"/>
      </w:tcPr>
    </w:tblStylePr>
    <w:tblStylePr w:type="band1Horz">
      <w:tblPr/>
      <w:tcPr>
        <w:tcBorders>
          <w:insideH w:val="single" w:sz="6" w:space="0" w:color="8F836D" w:themeColor="accent5"/>
          <w:insideV w:val="single" w:sz="6" w:space="0" w:color="8F836D" w:themeColor="accent5"/>
        </w:tcBorders>
        <w:shd w:val="clear" w:color="auto" w:fill="C7C1B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cPr>
      <w:shd w:val="clear" w:color="auto" w:fill="F3F0EB" w:themeFill="accent6" w:themeFillTint="3F"/>
    </w:tcPr>
    <w:tblStylePr w:type="firstRow">
      <w:rPr>
        <w:b/>
        <w:bCs/>
        <w:color w:val="000000" w:themeColor="text1"/>
      </w:rPr>
      <w:tblPr/>
      <w:tcPr>
        <w:shd w:val="clear" w:color="auto" w:fill="FAF9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EE" w:themeFill="accent6" w:themeFillTint="33"/>
      </w:tcPr>
    </w:tblStylePr>
    <w:tblStylePr w:type="band1Vert">
      <w:tblPr/>
      <w:tcPr>
        <w:shd w:val="clear" w:color="auto" w:fill="E6E1D7" w:themeFill="accent6" w:themeFillTint="7F"/>
      </w:tcPr>
    </w:tblStylePr>
    <w:tblStylePr w:type="band1Horz">
      <w:tblPr/>
      <w:tcPr>
        <w:tcBorders>
          <w:insideH w:val="single" w:sz="6" w:space="0" w:color="CEC3AF" w:themeColor="accent6"/>
          <w:insideV w:val="single" w:sz="6" w:space="0" w:color="CEC3AF" w:themeColor="accent6"/>
        </w:tcBorders>
        <w:shd w:val="clear" w:color="auto" w:fill="E6E1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B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E6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E6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C3" w:themeFill="accent1" w:themeFillTint="7F"/>
      </w:tcPr>
    </w:tblStylePr>
  </w:style>
  <w:style w:type="table" w:styleId="MediumGrid3-Accent2">
    <w:name w:val="Medium Grid 3 Accent 2"/>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2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4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4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A5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A5C3" w:themeFill="accent2" w:themeFillTint="7F"/>
      </w:tcPr>
    </w:tblStylePr>
  </w:style>
  <w:style w:type="table" w:styleId="MediumGrid3-Accent3">
    <w:name w:val="Medium Grid 3 Accent 3"/>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FB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151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151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5E6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5E60" w:themeFill="accent3" w:themeFillTint="7F"/>
      </w:tcPr>
    </w:tblStylePr>
  </w:style>
  <w:style w:type="table" w:styleId="MediumGrid3-Accent4">
    <w:name w:val="Medium Grid 3 Accent 4"/>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8B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3C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3C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16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16D" w:themeFill="accent4" w:themeFillTint="7F"/>
      </w:tcPr>
    </w:tblStylePr>
  </w:style>
  <w:style w:type="table" w:styleId="MediumGrid3-Accent5">
    <w:name w:val="Medium Grid 3 Accent 5"/>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0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3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3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1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1B6" w:themeFill="accent5" w:themeFillTint="7F"/>
      </w:tcPr>
    </w:tblStylePr>
  </w:style>
  <w:style w:type="table" w:styleId="MediumGrid3-Accent6">
    <w:name w:val="Medium Grid 3 Accent 6"/>
    <w:basedOn w:val="TableNormal"/>
    <w:uiPriority w:val="69"/>
    <w:semiHidden/>
    <w:unhideWhenUsed/>
    <w:rsid w:val="00F1066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0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3A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3A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1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1D7" w:themeFill="accent6" w:themeFillTint="7F"/>
      </w:tcPr>
    </w:tblStylePr>
  </w:style>
  <w:style w:type="table" w:styleId="MediumList1">
    <w:name w:val="Medium List 1"/>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1B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375E6A" w:themeColor="accent1"/>
        <w:bottom w:val="single" w:sz="8" w:space="0" w:color="375E6A" w:themeColor="accent1"/>
      </w:tblBorders>
    </w:tblPr>
    <w:tblStylePr w:type="firstRow">
      <w:rPr>
        <w:rFonts w:asciiTheme="majorHAnsi" w:eastAsiaTheme="majorEastAsia" w:hAnsiTheme="majorHAnsi" w:cstheme="majorBidi"/>
      </w:rPr>
      <w:tblPr/>
      <w:tcPr>
        <w:tcBorders>
          <w:top w:val="nil"/>
          <w:bottom w:val="single" w:sz="8" w:space="0" w:color="375E6A" w:themeColor="accent1"/>
        </w:tcBorders>
      </w:tcPr>
    </w:tblStylePr>
    <w:tblStylePr w:type="lastRow">
      <w:rPr>
        <w:b/>
        <w:bCs/>
        <w:color w:val="D11B32" w:themeColor="text2"/>
      </w:rPr>
      <w:tblPr/>
      <w:tcPr>
        <w:tcBorders>
          <w:top w:val="single" w:sz="8" w:space="0" w:color="375E6A" w:themeColor="accent1"/>
          <w:bottom w:val="single" w:sz="8" w:space="0" w:color="375E6A" w:themeColor="accent1"/>
        </w:tcBorders>
      </w:tcPr>
    </w:tblStylePr>
    <w:tblStylePr w:type="firstCol">
      <w:rPr>
        <w:b/>
        <w:bCs/>
      </w:rPr>
    </w:tblStylePr>
    <w:tblStylePr w:type="lastCol">
      <w:rPr>
        <w:b/>
        <w:bCs/>
      </w:rPr>
      <w:tblPr/>
      <w:tcPr>
        <w:tcBorders>
          <w:top w:val="single" w:sz="8" w:space="0" w:color="375E6A" w:themeColor="accent1"/>
          <w:bottom w:val="single" w:sz="8" w:space="0" w:color="375E6A" w:themeColor="accent1"/>
        </w:tcBorders>
      </w:tcPr>
    </w:tblStylePr>
    <w:tblStylePr w:type="band1Vert">
      <w:tblPr/>
      <w:tcPr>
        <w:shd w:val="clear" w:color="auto" w:fill="C6DBE1" w:themeFill="accent1" w:themeFillTint="3F"/>
      </w:tcPr>
    </w:tblStylePr>
    <w:tblStylePr w:type="band1Horz">
      <w:tblPr/>
      <w:tcPr>
        <w:shd w:val="clear" w:color="auto" w:fill="C6DBE1" w:themeFill="accent1" w:themeFillTint="3F"/>
      </w:tcPr>
    </w:tblStylePr>
  </w:style>
  <w:style w:type="table" w:styleId="MediumList1-Accent2">
    <w:name w:val="Medium List 1 Accent 2"/>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1A3441" w:themeColor="accent2"/>
        <w:bottom w:val="single" w:sz="8" w:space="0" w:color="1A3441" w:themeColor="accent2"/>
      </w:tblBorders>
    </w:tblPr>
    <w:tblStylePr w:type="firstRow">
      <w:rPr>
        <w:rFonts w:asciiTheme="majorHAnsi" w:eastAsiaTheme="majorEastAsia" w:hAnsiTheme="majorHAnsi" w:cstheme="majorBidi"/>
      </w:rPr>
      <w:tblPr/>
      <w:tcPr>
        <w:tcBorders>
          <w:top w:val="nil"/>
          <w:bottom w:val="single" w:sz="8" w:space="0" w:color="1A3441" w:themeColor="accent2"/>
        </w:tcBorders>
      </w:tcPr>
    </w:tblStylePr>
    <w:tblStylePr w:type="lastRow">
      <w:rPr>
        <w:b/>
        <w:bCs/>
        <w:color w:val="D11B32" w:themeColor="text2"/>
      </w:rPr>
      <w:tblPr/>
      <w:tcPr>
        <w:tcBorders>
          <w:top w:val="single" w:sz="8" w:space="0" w:color="1A3441" w:themeColor="accent2"/>
          <w:bottom w:val="single" w:sz="8" w:space="0" w:color="1A3441" w:themeColor="accent2"/>
        </w:tcBorders>
      </w:tcPr>
    </w:tblStylePr>
    <w:tblStylePr w:type="firstCol">
      <w:rPr>
        <w:b/>
        <w:bCs/>
      </w:rPr>
    </w:tblStylePr>
    <w:tblStylePr w:type="lastCol">
      <w:rPr>
        <w:b/>
        <w:bCs/>
      </w:rPr>
      <w:tblPr/>
      <w:tcPr>
        <w:tcBorders>
          <w:top w:val="single" w:sz="8" w:space="0" w:color="1A3441" w:themeColor="accent2"/>
          <w:bottom w:val="single" w:sz="8" w:space="0" w:color="1A3441" w:themeColor="accent2"/>
        </w:tcBorders>
      </w:tcPr>
    </w:tblStylePr>
    <w:tblStylePr w:type="band1Vert">
      <w:tblPr/>
      <w:tcPr>
        <w:shd w:val="clear" w:color="auto" w:fill="B4D2E1" w:themeFill="accent2" w:themeFillTint="3F"/>
      </w:tcPr>
    </w:tblStylePr>
    <w:tblStylePr w:type="band1Horz">
      <w:tblPr/>
      <w:tcPr>
        <w:shd w:val="clear" w:color="auto" w:fill="B4D2E1" w:themeFill="accent2" w:themeFillTint="3F"/>
      </w:tcPr>
    </w:tblStylePr>
  </w:style>
  <w:style w:type="table" w:styleId="MediumList1-Accent3">
    <w:name w:val="Medium List 1 Accent 3"/>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471516" w:themeColor="accent3"/>
        <w:bottom w:val="single" w:sz="8" w:space="0" w:color="471516" w:themeColor="accent3"/>
      </w:tblBorders>
    </w:tblPr>
    <w:tblStylePr w:type="firstRow">
      <w:rPr>
        <w:rFonts w:asciiTheme="majorHAnsi" w:eastAsiaTheme="majorEastAsia" w:hAnsiTheme="majorHAnsi" w:cstheme="majorBidi"/>
      </w:rPr>
      <w:tblPr/>
      <w:tcPr>
        <w:tcBorders>
          <w:top w:val="nil"/>
          <w:bottom w:val="single" w:sz="8" w:space="0" w:color="471516" w:themeColor="accent3"/>
        </w:tcBorders>
      </w:tcPr>
    </w:tblStylePr>
    <w:tblStylePr w:type="lastRow">
      <w:rPr>
        <w:b/>
        <w:bCs/>
        <w:color w:val="D11B32" w:themeColor="text2"/>
      </w:rPr>
      <w:tblPr/>
      <w:tcPr>
        <w:tcBorders>
          <w:top w:val="single" w:sz="8" w:space="0" w:color="471516" w:themeColor="accent3"/>
          <w:bottom w:val="single" w:sz="8" w:space="0" w:color="471516" w:themeColor="accent3"/>
        </w:tcBorders>
      </w:tcPr>
    </w:tblStylePr>
    <w:tblStylePr w:type="firstCol">
      <w:rPr>
        <w:b/>
        <w:bCs/>
      </w:rPr>
    </w:tblStylePr>
    <w:tblStylePr w:type="lastCol">
      <w:rPr>
        <w:b/>
        <w:bCs/>
      </w:rPr>
      <w:tblPr/>
      <w:tcPr>
        <w:tcBorders>
          <w:top w:val="single" w:sz="8" w:space="0" w:color="471516" w:themeColor="accent3"/>
          <w:bottom w:val="single" w:sz="8" w:space="0" w:color="471516" w:themeColor="accent3"/>
        </w:tcBorders>
      </w:tcPr>
    </w:tblStylePr>
    <w:tblStylePr w:type="band1Vert">
      <w:tblPr/>
      <w:tcPr>
        <w:shd w:val="clear" w:color="auto" w:fill="E7AFB0" w:themeFill="accent3" w:themeFillTint="3F"/>
      </w:tcPr>
    </w:tblStylePr>
    <w:tblStylePr w:type="band1Horz">
      <w:tblPr/>
      <w:tcPr>
        <w:shd w:val="clear" w:color="auto" w:fill="E7AFB0" w:themeFill="accent3" w:themeFillTint="3F"/>
      </w:tcPr>
    </w:tblStylePr>
  </w:style>
  <w:style w:type="table" w:styleId="MediumList1-Accent4">
    <w:name w:val="Medium List 1 Accent 4"/>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963C17" w:themeColor="accent4"/>
        <w:bottom w:val="single" w:sz="8" w:space="0" w:color="963C17" w:themeColor="accent4"/>
      </w:tblBorders>
    </w:tblPr>
    <w:tblStylePr w:type="firstRow">
      <w:rPr>
        <w:rFonts w:asciiTheme="majorHAnsi" w:eastAsiaTheme="majorEastAsia" w:hAnsiTheme="majorHAnsi" w:cstheme="majorBidi"/>
      </w:rPr>
      <w:tblPr/>
      <w:tcPr>
        <w:tcBorders>
          <w:top w:val="nil"/>
          <w:bottom w:val="single" w:sz="8" w:space="0" w:color="963C17" w:themeColor="accent4"/>
        </w:tcBorders>
      </w:tcPr>
    </w:tblStylePr>
    <w:tblStylePr w:type="lastRow">
      <w:rPr>
        <w:b/>
        <w:bCs/>
        <w:color w:val="D11B32" w:themeColor="text2"/>
      </w:rPr>
      <w:tblPr/>
      <w:tcPr>
        <w:tcBorders>
          <w:top w:val="single" w:sz="8" w:space="0" w:color="963C17" w:themeColor="accent4"/>
          <w:bottom w:val="single" w:sz="8" w:space="0" w:color="963C17" w:themeColor="accent4"/>
        </w:tcBorders>
      </w:tcPr>
    </w:tblStylePr>
    <w:tblStylePr w:type="firstCol">
      <w:rPr>
        <w:b/>
        <w:bCs/>
      </w:rPr>
    </w:tblStylePr>
    <w:tblStylePr w:type="lastCol">
      <w:rPr>
        <w:b/>
        <w:bCs/>
      </w:rPr>
      <w:tblPr/>
      <w:tcPr>
        <w:tcBorders>
          <w:top w:val="single" w:sz="8" w:space="0" w:color="963C17" w:themeColor="accent4"/>
          <w:bottom w:val="single" w:sz="8" w:space="0" w:color="963C17" w:themeColor="accent4"/>
        </w:tcBorders>
      </w:tcPr>
    </w:tblStylePr>
    <w:tblStylePr w:type="band1Vert">
      <w:tblPr/>
      <w:tcPr>
        <w:shd w:val="clear" w:color="auto" w:fill="F4C8B6" w:themeFill="accent4" w:themeFillTint="3F"/>
      </w:tcPr>
    </w:tblStylePr>
    <w:tblStylePr w:type="band1Horz">
      <w:tblPr/>
      <w:tcPr>
        <w:shd w:val="clear" w:color="auto" w:fill="F4C8B6" w:themeFill="accent4" w:themeFillTint="3F"/>
      </w:tcPr>
    </w:tblStylePr>
  </w:style>
  <w:style w:type="table" w:styleId="MediumList1-Accent5">
    <w:name w:val="Medium List 1 Accent 5"/>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8F836D" w:themeColor="accent5"/>
        <w:bottom w:val="single" w:sz="8" w:space="0" w:color="8F836D" w:themeColor="accent5"/>
      </w:tblBorders>
    </w:tblPr>
    <w:tblStylePr w:type="firstRow">
      <w:rPr>
        <w:rFonts w:asciiTheme="majorHAnsi" w:eastAsiaTheme="majorEastAsia" w:hAnsiTheme="majorHAnsi" w:cstheme="majorBidi"/>
      </w:rPr>
      <w:tblPr/>
      <w:tcPr>
        <w:tcBorders>
          <w:top w:val="nil"/>
          <w:bottom w:val="single" w:sz="8" w:space="0" w:color="8F836D" w:themeColor="accent5"/>
        </w:tcBorders>
      </w:tcPr>
    </w:tblStylePr>
    <w:tblStylePr w:type="lastRow">
      <w:rPr>
        <w:b/>
        <w:bCs/>
        <w:color w:val="D11B32" w:themeColor="text2"/>
      </w:rPr>
      <w:tblPr/>
      <w:tcPr>
        <w:tcBorders>
          <w:top w:val="single" w:sz="8" w:space="0" w:color="8F836D" w:themeColor="accent5"/>
          <w:bottom w:val="single" w:sz="8" w:space="0" w:color="8F836D" w:themeColor="accent5"/>
        </w:tcBorders>
      </w:tcPr>
    </w:tblStylePr>
    <w:tblStylePr w:type="firstCol">
      <w:rPr>
        <w:b/>
        <w:bCs/>
      </w:rPr>
    </w:tblStylePr>
    <w:tblStylePr w:type="lastCol">
      <w:rPr>
        <w:b/>
        <w:bCs/>
      </w:rPr>
      <w:tblPr/>
      <w:tcPr>
        <w:tcBorders>
          <w:top w:val="single" w:sz="8" w:space="0" w:color="8F836D" w:themeColor="accent5"/>
          <w:bottom w:val="single" w:sz="8" w:space="0" w:color="8F836D" w:themeColor="accent5"/>
        </w:tcBorders>
      </w:tcPr>
    </w:tblStylePr>
    <w:tblStylePr w:type="band1Vert">
      <w:tblPr/>
      <w:tcPr>
        <w:shd w:val="clear" w:color="auto" w:fill="E3E0DA" w:themeFill="accent5" w:themeFillTint="3F"/>
      </w:tcPr>
    </w:tblStylePr>
    <w:tblStylePr w:type="band1Horz">
      <w:tblPr/>
      <w:tcPr>
        <w:shd w:val="clear" w:color="auto" w:fill="E3E0DA" w:themeFill="accent5" w:themeFillTint="3F"/>
      </w:tcPr>
    </w:tblStylePr>
  </w:style>
  <w:style w:type="table" w:styleId="MediumList1-Accent6">
    <w:name w:val="Medium List 1 Accent 6"/>
    <w:basedOn w:val="TableNormal"/>
    <w:uiPriority w:val="65"/>
    <w:semiHidden/>
    <w:unhideWhenUsed/>
    <w:rsid w:val="00F1066B"/>
    <w:pPr>
      <w:spacing w:line="240" w:lineRule="auto"/>
    </w:pPr>
    <w:rPr>
      <w:color w:val="000000" w:themeColor="text1"/>
    </w:rPr>
    <w:tblPr>
      <w:tblStyleRowBandSize w:val="1"/>
      <w:tblStyleColBandSize w:val="1"/>
      <w:tblBorders>
        <w:top w:val="single" w:sz="8" w:space="0" w:color="CEC3AF" w:themeColor="accent6"/>
        <w:bottom w:val="single" w:sz="8" w:space="0" w:color="CEC3AF" w:themeColor="accent6"/>
      </w:tblBorders>
    </w:tblPr>
    <w:tblStylePr w:type="firstRow">
      <w:rPr>
        <w:rFonts w:asciiTheme="majorHAnsi" w:eastAsiaTheme="majorEastAsia" w:hAnsiTheme="majorHAnsi" w:cstheme="majorBidi"/>
      </w:rPr>
      <w:tblPr/>
      <w:tcPr>
        <w:tcBorders>
          <w:top w:val="nil"/>
          <w:bottom w:val="single" w:sz="8" w:space="0" w:color="CEC3AF" w:themeColor="accent6"/>
        </w:tcBorders>
      </w:tcPr>
    </w:tblStylePr>
    <w:tblStylePr w:type="lastRow">
      <w:rPr>
        <w:b/>
        <w:bCs/>
        <w:color w:val="D11B32" w:themeColor="text2"/>
      </w:rPr>
      <w:tblPr/>
      <w:tcPr>
        <w:tcBorders>
          <w:top w:val="single" w:sz="8" w:space="0" w:color="CEC3AF" w:themeColor="accent6"/>
          <w:bottom w:val="single" w:sz="8" w:space="0" w:color="CEC3AF" w:themeColor="accent6"/>
        </w:tcBorders>
      </w:tcPr>
    </w:tblStylePr>
    <w:tblStylePr w:type="firstCol">
      <w:rPr>
        <w:b/>
        <w:bCs/>
      </w:rPr>
    </w:tblStylePr>
    <w:tblStylePr w:type="lastCol">
      <w:rPr>
        <w:b/>
        <w:bCs/>
      </w:rPr>
      <w:tblPr/>
      <w:tcPr>
        <w:tcBorders>
          <w:top w:val="single" w:sz="8" w:space="0" w:color="CEC3AF" w:themeColor="accent6"/>
          <w:bottom w:val="single" w:sz="8" w:space="0" w:color="CEC3AF" w:themeColor="accent6"/>
        </w:tcBorders>
      </w:tcPr>
    </w:tblStylePr>
    <w:tblStylePr w:type="band1Vert">
      <w:tblPr/>
      <w:tcPr>
        <w:shd w:val="clear" w:color="auto" w:fill="F3F0EB" w:themeFill="accent6" w:themeFillTint="3F"/>
      </w:tcPr>
    </w:tblStylePr>
    <w:tblStylePr w:type="band1Horz">
      <w:tblPr/>
      <w:tcPr>
        <w:shd w:val="clear" w:color="auto" w:fill="F3F0EB" w:themeFill="accent6" w:themeFillTint="3F"/>
      </w:tcPr>
    </w:tblStylePr>
  </w:style>
  <w:style w:type="table" w:styleId="MediumList2">
    <w:name w:val="Medium List 2"/>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rPr>
        <w:sz w:val="24"/>
        <w:szCs w:val="24"/>
      </w:rPr>
      <w:tblPr/>
      <w:tcPr>
        <w:tcBorders>
          <w:top w:val="nil"/>
          <w:left w:val="nil"/>
          <w:bottom w:val="single" w:sz="24" w:space="0" w:color="375E6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E6A" w:themeColor="accent1"/>
          <w:insideH w:val="nil"/>
          <w:insideV w:val="nil"/>
        </w:tcBorders>
        <w:shd w:val="clear" w:color="auto" w:fill="FFFFFF" w:themeFill="background1"/>
      </w:tcPr>
    </w:tblStylePr>
    <w:tblStylePr w:type="lastCol">
      <w:tblPr/>
      <w:tcPr>
        <w:tcBorders>
          <w:top w:val="nil"/>
          <w:left w:val="single" w:sz="8" w:space="0" w:color="375E6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top w:val="nil"/>
          <w:bottom w:val="nil"/>
          <w:insideH w:val="nil"/>
          <w:insideV w:val="nil"/>
        </w:tcBorders>
        <w:shd w:val="clear" w:color="auto" w:fill="C6DB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rPr>
        <w:sz w:val="24"/>
        <w:szCs w:val="24"/>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441" w:themeColor="accent2"/>
          <w:insideH w:val="nil"/>
          <w:insideV w:val="nil"/>
        </w:tcBorders>
        <w:shd w:val="clear" w:color="auto" w:fill="FFFFFF" w:themeFill="background1"/>
      </w:tcPr>
    </w:tblStylePr>
    <w:tblStylePr w:type="lastCol">
      <w:tblPr/>
      <w:tcPr>
        <w:tcBorders>
          <w:top w:val="nil"/>
          <w:left w:val="single" w:sz="8" w:space="0" w:color="1A34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top w:val="nil"/>
          <w:bottom w:val="nil"/>
          <w:insideH w:val="nil"/>
          <w:insideV w:val="nil"/>
        </w:tcBorders>
        <w:shd w:val="clear" w:color="auto" w:fill="B4D2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rPr>
        <w:sz w:val="24"/>
        <w:szCs w:val="24"/>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1516" w:themeColor="accent3"/>
          <w:insideH w:val="nil"/>
          <w:insideV w:val="nil"/>
        </w:tcBorders>
        <w:shd w:val="clear" w:color="auto" w:fill="FFFFFF" w:themeFill="background1"/>
      </w:tcPr>
    </w:tblStylePr>
    <w:tblStylePr w:type="lastCol">
      <w:tblPr/>
      <w:tcPr>
        <w:tcBorders>
          <w:top w:val="nil"/>
          <w:left w:val="single" w:sz="8" w:space="0" w:color="47151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top w:val="nil"/>
          <w:bottom w:val="nil"/>
          <w:insideH w:val="nil"/>
          <w:insideV w:val="nil"/>
        </w:tcBorders>
        <w:shd w:val="clear" w:color="auto" w:fill="E7AFB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rPr>
        <w:sz w:val="24"/>
        <w:szCs w:val="24"/>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3C17" w:themeColor="accent4"/>
          <w:insideH w:val="nil"/>
          <w:insideV w:val="nil"/>
        </w:tcBorders>
        <w:shd w:val="clear" w:color="auto" w:fill="FFFFFF" w:themeFill="background1"/>
      </w:tcPr>
    </w:tblStylePr>
    <w:tblStylePr w:type="lastCol">
      <w:tblPr/>
      <w:tcPr>
        <w:tcBorders>
          <w:top w:val="nil"/>
          <w:left w:val="single" w:sz="8" w:space="0" w:color="963C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top w:val="nil"/>
          <w:bottom w:val="nil"/>
          <w:insideH w:val="nil"/>
          <w:insideV w:val="nil"/>
        </w:tcBorders>
        <w:shd w:val="clear" w:color="auto" w:fill="F4C8B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rPr>
        <w:sz w:val="24"/>
        <w:szCs w:val="24"/>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36D" w:themeColor="accent5"/>
          <w:insideH w:val="nil"/>
          <w:insideV w:val="nil"/>
        </w:tcBorders>
        <w:shd w:val="clear" w:color="auto" w:fill="FFFFFF" w:themeFill="background1"/>
      </w:tcPr>
    </w:tblStylePr>
    <w:tblStylePr w:type="lastCol">
      <w:tblPr/>
      <w:tcPr>
        <w:tcBorders>
          <w:top w:val="nil"/>
          <w:left w:val="single" w:sz="8" w:space="0" w:color="8F83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top w:val="nil"/>
          <w:bottom w:val="nil"/>
          <w:insideH w:val="nil"/>
          <w:insideV w:val="nil"/>
        </w:tcBorders>
        <w:shd w:val="clear" w:color="auto" w:fill="E3E0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1066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rPr>
        <w:sz w:val="24"/>
        <w:szCs w:val="24"/>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3AF" w:themeColor="accent6"/>
          <w:insideH w:val="nil"/>
          <w:insideV w:val="nil"/>
        </w:tcBorders>
        <w:shd w:val="clear" w:color="auto" w:fill="FFFFFF" w:themeFill="background1"/>
      </w:tcPr>
    </w:tblStylePr>
    <w:tblStylePr w:type="lastCol">
      <w:tblPr/>
      <w:tcPr>
        <w:tcBorders>
          <w:top w:val="nil"/>
          <w:left w:val="single" w:sz="8" w:space="0" w:color="CEC3A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top w:val="nil"/>
          <w:bottom w:val="nil"/>
          <w:insideH w:val="nil"/>
          <w:insideV w:val="nil"/>
        </w:tcBorders>
        <w:shd w:val="clear" w:color="auto" w:fill="F3F0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1066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1066B"/>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tblBorders>
    </w:tblPr>
    <w:tblStylePr w:type="firstRow">
      <w:pPr>
        <w:spacing w:before="0" w:after="0" w:line="240" w:lineRule="auto"/>
      </w:pPr>
      <w:rPr>
        <w:b/>
        <w:bCs/>
        <w:color w:val="FFFFFF" w:themeColor="background1"/>
      </w:rPr>
      <w:tblPr/>
      <w:tcPr>
        <w:tc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shd w:val="clear" w:color="auto" w:fill="375E6A" w:themeFill="accent1"/>
      </w:tcPr>
    </w:tblStylePr>
    <w:tblStylePr w:type="lastRow">
      <w:pPr>
        <w:spacing w:before="0" w:after="0" w:line="240" w:lineRule="auto"/>
      </w:pPr>
      <w:rPr>
        <w:b/>
        <w:bCs/>
      </w:rPr>
      <w:tblPr/>
      <w:tcPr>
        <w:tcBorders>
          <w:top w:val="double" w:sz="6"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BE1" w:themeFill="accent1" w:themeFillTint="3F"/>
      </w:tcPr>
    </w:tblStylePr>
    <w:tblStylePr w:type="band1Horz">
      <w:tblPr/>
      <w:tcPr>
        <w:tcBorders>
          <w:insideH w:val="nil"/>
          <w:insideV w:val="nil"/>
        </w:tcBorders>
        <w:shd w:val="clear" w:color="auto" w:fill="C6DB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1066B"/>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tblBorders>
    </w:tblPr>
    <w:tblStylePr w:type="firstRow">
      <w:pPr>
        <w:spacing w:before="0" w:after="0" w:line="240" w:lineRule="auto"/>
      </w:pPr>
      <w:rPr>
        <w:b/>
        <w:bCs/>
        <w:color w:val="FFFFFF" w:themeColor="background1"/>
      </w:rPr>
      <w:tblPr/>
      <w:tcPr>
        <w:tc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shd w:val="clear" w:color="auto" w:fill="1A3441" w:themeFill="accent2"/>
      </w:tcPr>
    </w:tblStylePr>
    <w:tblStylePr w:type="lastRow">
      <w:pPr>
        <w:spacing w:before="0" w:after="0" w:line="240" w:lineRule="auto"/>
      </w:pPr>
      <w:rPr>
        <w:b/>
        <w:bCs/>
      </w:rPr>
      <w:tblPr/>
      <w:tcPr>
        <w:tcBorders>
          <w:top w:val="double" w:sz="6"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D2E1" w:themeFill="accent2" w:themeFillTint="3F"/>
      </w:tcPr>
    </w:tblStylePr>
    <w:tblStylePr w:type="band1Horz">
      <w:tblPr/>
      <w:tcPr>
        <w:tcBorders>
          <w:insideH w:val="nil"/>
          <w:insideV w:val="nil"/>
        </w:tcBorders>
        <w:shd w:val="clear" w:color="auto" w:fill="B4D2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1066B"/>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tblBorders>
    </w:tblPr>
    <w:tblStylePr w:type="firstRow">
      <w:pPr>
        <w:spacing w:before="0" w:after="0" w:line="240" w:lineRule="auto"/>
      </w:pPr>
      <w:rPr>
        <w:b/>
        <w:bCs/>
        <w:color w:val="FFFFFF" w:themeColor="background1"/>
      </w:rPr>
      <w:tblPr/>
      <w:tcPr>
        <w:tc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shd w:val="clear" w:color="auto" w:fill="471516" w:themeFill="accent3"/>
      </w:tcPr>
    </w:tblStylePr>
    <w:tblStylePr w:type="lastRow">
      <w:pPr>
        <w:spacing w:before="0" w:after="0" w:line="240" w:lineRule="auto"/>
      </w:pPr>
      <w:rPr>
        <w:b/>
        <w:bCs/>
      </w:rPr>
      <w:tblPr/>
      <w:tcPr>
        <w:tcBorders>
          <w:top w:val="double" w:sz="6"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AFB0" w:themeFill="accent3" w:themeFillTint="3F"/>
      </w:tcPr>
    </w:tblStylePr>
    <w:tblStylePr w:type="band1Horz">
      <w:tblPr/>
      <w:tcPr>
        <w:tcBorders>
          <w:insideH w:val="nil"/>
          <w:insideV w:val="nil"/>
        </w:tcBorders>
        <w:shd w:val="clear" w:color="auto" w:fill="E7AFB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1066B"/>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tblBorders>
    </w:tblPr>
    <w:tblStylePr w:type="firstRow">
      <w:pPr>
        <w:spacing w:before="0" w:after="0" w:line="240" w:lineRule="auto"/>
      </w:pPr>
      <w:rPr>
        <w:b/>
        <w:bCs/>
        <w:color w:val="FFFFFF" w:themeColor="background1"/>
      </w:rPr>
      <w:tblPr/>
      <w:tcPr>
        <w:tc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shd w:val="clear" w:color="auto" w:fill="963C17" w:themeFill="accent4"/>
      </w:tcPr>
    </w:tblStylePr>
    <w:tblStylePr w:type="lastRow">
      <w:pPr>
        <w:spacing w:before="0" w:after="0" w:line="240" w:lineRule="auto"/>
      </w:pPr>
      <w:rPr>
        <w:b/>
        <w:bCs/>
      </w:rPr>
      <w:tblPr/>
      <w:tcPr>
        <w:tcBorders>
          <w:top w:val="double" w:sz="6"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8B6" w:themeFill="accent4" w:themeFillTint="3F"/>
      </w:tcPr>
    </w:tblStylePr>
    <w:tblStylePr w:type="band1Horz">
      <w:tblPr/>
      <w:tcPr>
        <w:tcBorders>
          <w:insideH w:val="nil"/>
          <w:insideV w:val="nil"/>
        </w:tcBorders>
        <w:shd w:val="clear" w:color="auto" w:fill="F4C8B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1066B"/>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tblBorders>
    </w:tblPr>
    <w:tblStylePr w:type="firstRow">
      <w:pPr>
        <w:spacing w:before="0" w:after="0" w:line="240" w:lineRule="auto"/>
      </w:pPr>
      <w:rPr>
        <w:b/>
        <w:bCs/>
        <w:color w:val="FFFFFF" w:themeColor="background1"/>
      </w:rPr>
      <w:tblPr/>
      <w:tcPr>
        <w:tc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shd w:val="clear" w:color="auto" w:fill="8F836D" w:themeFill="accent5"/>
      </w:tcPr>
    </w:tblStylePr>
    <w:tblStylePr w:type="lastRow">
      <w:pPr>
        <w:spacing w:before="0" w:after="0" w:line="240" w:lineRule="auto"/>
      </w:pPr>
      <w:rPr>
        <w:b/>
        <w:bCs/>
      </w:rPr>
      <w:tblPr/>
      <w:tcPr>
        <w:tcBorders>
          <w:top w:val="double" w:sz="6"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DA" w:themeFill="accent5" w:themeFillTint="3F"/>
      </w:tcPr>
    </w:tblStylePr>
    <w:tblStylePr w:type="band1Horz">
      <w:tblPr/>
      <w:tcPr>
        <w:tcBorders>
          <w:insideH w:val="nil"/>
          <w:insideV w:val="nil"/>
        </w:tcBorders>
        <w:shd w:val="clear" w:color="auto" w:fill="E3E0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1066B"/>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tblBorders>
    </w:tblPr>
    <w:tblStylePr w:type="firstRow">
      <w:pPr>
        <w:spacing w:before="0" w:after="0" w:line="240" w:lineRule="auto"/>
      </w:pPr>
      <w:rPr>
        <w:b/>
        <w:bCs/>
        <w:color w:val="FFFFFF" w:themeColor="background1"/>
      </w:rPr>
      <w:tblPr/>
      <w:tcPr>
        <w:tc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shd w:val="clear" w:color="auto" w:fill="CEC3AF" w:themeFill="accent6"/>
      </w:tcPr>
    </w:tblStylePr>
    <w:tblStylePr w:type="lastRow">
      <w:pPr>
        <w:spacing w:before="0" w:after="0" w:line="240" w:lineRule="auto"/>
      </w:pPr>
      <w:rPr>
        <w:b/>
        <w:bCs/>
      </w:rPr>
      <w:tblPr/>
      <w:tcPr>
        <w:tcBorders>
          <w:top w:val="double" w:sz="6"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0EB" w:themeFill="accent6" w:themeFillTint="3F"/>
      </w:tcPr>
    </w:tblStylePr>
    <w:tblStylePr w:type="band1Horz">
      <w:tblPr/>
      <w:tcPr>
        <w:tcBorders>
          <w:insideH w:val="nil"/>
          <w:insideV w:val="nil"/>
        </w:tcBorders>
        <w:shd w:val="clear" w:color="auto" w:fill="F3F0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E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E6A" w:themeFill="accent1"/>
      </w:tcPr>
    </w:tblStylePr>
    <w:tblStylePr w:type="lastCol">
      <w:rPr>
        <w:b/>
        <w:bCs/>
        <w:color w:val="FFFFFF" w:themeColor="background1"/>
      </w:rPr>
      <w:tblPr/>
      <w:tcPr>
        <w:tcBorders>
          <w:left w:val="nil"/>
          <w:right w:val="nil"/>
          <w:insideH w:val="nil"/>
          <w:insideV w:val="nil"/>
        </w:tcBorders>
        <w:shd w:val="clear" w:color="auto" w:fill="375E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4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441" w:themeFill="accent2"/>
      </w:tcPr>
    </w:tblStylePr>
    <w:tblStylePr w:type="lastCol">
      <w:rPr>
        <w:b/>
        <w:bCs/>
        <w:color w:val="FFFFFF" w:themeColor="background1"/>
      </w:rPr>
      <w:tblPr/>
      <w:tcPr>
        <w:tcBorders>
          <w:left w:val="nil"/>
          <w:right w:val="nil"/>
          <w:insideH w:val="nil"/>
          <w:insideV w:val="nil"/>
        </w:tcBorders>
        <w:shd w:val="clear" w:color="auto" w:fill="1A34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15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1516" w:themeFill="accent3"/>
      </w:tcPr>
    </w:tblStylePr>
    <w:tblStylePr w:type="lastCol">
      <w:rPr>
        <w:b/>
        <w:bCs/>
        <w:color w:val="FFFFFF" w:themeColor="background1"/>
      </w:rPr>
      <w:tblPr/>
      <w:tcPr>
        <w:tcBorders>
          <w:left w:val="nil"/>
          <w:right w:val="nil"/>
          <w:insideH w:val="nil"/>
          <w:insideV w:val="nil"/>
        </w:tcBorders>
        <w:shd w:val="clear" w:color="auto" w:fill="4715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3C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3C17" w:themeFill="accent4"/>
      </w:tcPr>
    </w:tblStylePr>
    <w:tblStylePr w:type="lastCol">
      <w:rPr>
        <w:b/>
        <w:bCs/>
        <w:color w:val="FFFFFF" w:themeColor="background1"/>
      </w:rPr>
      <w:tblPr/>
      <w:tcPr>
        <w:tcBorders>
          <w:left w:val="nil"/>
          <w:right w:val="nil"/>
          <w:insideH w:val="nil"/>
          <w:insideV w:val="nil"/>
        </w:tcBorders>
        <w:shd w:val="clear" w:color="auto" w:fill="963C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3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36D" w:themeFill="accent5"/>
      </w:tcPr>
    </w:tblStylePr>
    <w:tblStylePr w:type="lastCol">
      <w:rPr>
        <w:b/>
        <w:bCs/>
        <w:color w:val="FFFFFF" w:themeColor="background1"/>
      </w:rPr>
      <w:tblPr/>
      <w:tcPr>
        <w:tcBorders>
          <w:left w:val="nil"/>
          <w:right w:val="nil"/>
          <w:insideH w:val="nil"/>
          <w:insideV w:val="nil"/>
        </w:tcBorders>
        <w:shd w:val="clear" w:color="auto" w:fill="8F83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1066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3A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EC3AF" w:themeFill="accent6"/>
      </w:tcPr>
    </w:tblStylePr>
    <w:tblStylePr w:type="lastCol">
      <w:rPr>
        <w:b/>
        <w:bCs/>
        <w:color w:val="FFFFFF" w:themeColor="background1"/>
      </w:rPr>
      <w:tblPr/>
      <w:tcPr>
        <w:tcBorders>
          <w:left w:val="nil"/>
          <w:right w:val="nil"/>
          <w:insideH w:val="nil"/>
          <w:insideV w:val="nil"/>
        </w:tcBorders>
        <w:shd w:val="clear" w:color="auto" w:fill="CEC3A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1066B"/>
    <w:rPr>
      <w:color w:val="2B579A"/>
      <w:shd w:val="clear" w:color="auto" w:fill="E1DFDD"/>
      <w:lang w:val="da-DK"/>
    </w:rPr>
  </w:style>
  <w:style w:type="paragraph" w:styleId="MessageHeader">
    <w:name w:val="Message Header"/>
    <w:basedOn w:val="Normal"/>
    <w:link w:val="MessageHeaderChar"/>
    <w:uiPriority w:val="99"/>
    <w:semiHidden/>
    <w:rsid w:val="00F1066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066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F1066B"/>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F1066B"/>
    <w:pPr>
      <w:spacing w:line="240" w:lineRule="auto"/>
    </w:pPr>
  </w:style>
  <w:style w:type="character" w:customStyle="1" w:styleId="NoteHeadingChar">
    <w:name w:val="Note Heading Char"/>
    <w:basedOn w:val="DefaultParagraphFont"/>
    <w:link w:val="NoteHeading"/>
    <w:uiPriority w:val="99"/>
    <w:semiHidden/>
    <w:rsid w:val="00F1066B"/>
    <w:rPr>
      <w:lang w:val="da-DK"/>
    </w:rPr>
  </w:style>
  <w:style w:type="table" w:styleId="PlainTable1">
    <w:name w:val="Plain Table 1"/>
    <w:basedOn w:val="TableNormal"/>
    <w:uiPriority w:val="41"/>
    <w:rsid w:val="00F1066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1066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1066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1066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1066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F106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1066B"/>
    <w:rPr>
      <w:rFonts w:ascii="Consolas" w:hAnsi="Consolas"/>
      <w:sz w:val="21"/>
      <w:szCs w:val="21"/>
      <w:lang w:val="da-DK"/>
    </w:rPr>
  </w:style>
  <w:style w:type="paragraph" w:styleId="Salutation">
    <w:name w:val="Salutation"/>
    <w:basedOn w:val="Normal"/>
    <w:next w:val="Normal"/>
    <w:link w:val="SalutationChar"/>
    <w:uiPriority w:val="99"/>
    <w:semiHidden/>
    <w:rsid w:val="00F1066B"/>
  </w:style>
  <w:style w:type="character" w:customStyle="1" w:styleId="SalutationChar">
    <w:name w:val="Salutation Char"/>
    <w:basedOn w:val="DefaultParagraphFont"/>
    <w:link w:val="Salutation"/>
    <w:uiPriority w:val="99"/>
    <w:semiHidden/>
    <w:rsid w:val="00F1066B"/>
    <w:rPr>
      <w:lang w:val="da-DK"/>
    </w:rPr>
  </w:style>
  <w:style w:type="character" w:styleId="SmartHyperlink">
    <w:name w:val="Smart Hyperlink"/>
    <w:basedOn w:val="DefaultParagraphFont"/>
    <w:uiPriority w:val="99"/>
    <w:semiHidden/>
    <w:unhideWhenUsed/>
    <w:rsid w:val="00F1066B"/>
    <w:rPr>
      <w:u w:val="dotted"/>
      <w:lang w:val="da-DK"/>
    </w:rPr>
  </w:style>
  <w:style w:type="table" w:styleId="Table3Deffects1">
    <w:name w:val="Table 3D effects 1"/>
    <w:basedOn w:val="TableNormal"/>
    <w:uiPriority w:val="99"/>
    <w:semiHidden/>
    <w:unhideWhenUsed/>
    <w:rsid w:val="00F106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06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06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06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06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06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06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06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06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06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06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06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06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06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06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06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06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106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06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06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06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06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06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1066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106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06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06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06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06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06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06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106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06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06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06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06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06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06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06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06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aulSchmith-Blgrn">
    <w:name w:val="Paul Schmith - Blågrøn"/>
    <w:basedOn w:val="TableNormal"/>
    <w:uiPriority w:val="99"/>
    <w:rsid w:val="00482C20"/>
    <w:pPr>
      <w:spacing w:line="240" w:lineRule="auto"/>
      <w:jc w:val="left"/>
    </w:pPr>
    <w:tblPr>
      <w:tblBorders>
        <w:top w:val="single" w:sz="4" w:space="0" w:color="859DA1"/>
        <w:left w:val="single" w:sz="4" w:space="0" w:color="859DA1"/>
        <w:bottom w:val="single" w:sz="4" w:space="0" w:color="859DA1"/>
        <w:right w:val="single" w:sz="4" w:space="0" w:color="859DA1"/>
        <w:insideH w:val="single" w:sz="4" w:space="0" w:color="859DA1"/>
        <w:insideV w:val="single" w:sz="4" w:space="0" w:color="859DA1"/>
      </w:tblBorders>
      <w:tblCellMar>
        <w:top w:w="85" w:type="dxa"/>
        <w:left w:w="85" w:type="dxa"/>
        <w:bottom w:w="85" w:type="dxa"/>
        <w:right w:w="85" w:type="dxa"/>
      </w:tblCellMar>
    </w:tblPr>
    <w:tblStylePr w:type="firstRow">
      <w:rPr>
        <w:b/>
      </w:rPr>
      <w:tblPr/>
      <w:tcPr>
        <w:tcBorders>
          <w:top w:val="single" w:sz="4" w:space="0" w:color="859DA1"/>
          <w:left w:val="single" w:sz="4" w:space="0" w:color="859DA1"/>
          <w:bottom w:val="single" w:sz="4" w:space="0" w:color="859DA1"/>
          <w:right w:val="single" w:sz="4" w:space="0" w:color="859DA1"/>
          <w:insideH w:val="single" w:sz="4" w:space="0" w:color="859DA1"/>
          <w:insideV w:val="single" w:sz="4" w:space="0" w:color="859DA1"/>
          <w:tl2br w:val="nil"/>
          <w:tr2bl w:val="nil"/>
        </w:tcBorders>
        <w:shd w:val="clear" w:color="auto" w:fill="859DA1"/>
      </w:tcPr>
    </w:tblStylePr>
  </w:style>
  <w:style w:type="table" w:customStyle="1" w:styleId="PaulSchmith-Dybbltabel">
    <w:name w:val="Paul Schmith - Dybblå tabel"/>
    <w:basedOn w:val="TableNormal"/>
    <w:uiPriority w:val="99"/>
    <w:rsid w:val="002345A9"/>
    <w:pPr>
      <w:spacing w:line="240" w:lineRule="auto"/>
      <w:jc w:val="left"/>
    </w:pPr>
    <w:tblPr>
      <w:tbl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color w:val="FFFFFF"/>
        <w:sz w:val="20"/>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l2br w:val="nil"/>
          <w:tr2bl w:val="nil"/>
        </w:tcBorders>
        <w:shd w:val="clear" w:color="auto" w:fill="375E6A" w:themeFill="accent1"/>
      </w:tcPr>
    </w:tblStylePr>
  </w:style>
  <w:style w:type="paragraph" w:customStyle="1" w:styleId="Vandmrke">
    <w:name w:val="Vandmærke"/>
    <w:basedOn w:val="Normal"/>
    <w:uiPriority w:val="8"/>
    <w:semiHidden/>
    <w:qFormat/>
    <w:rsid w:val="0066520C"/>
    <w:pPr>
      <w:spacing w:before="230"/>
      <w:ind w:right="493"/>
      <w:jc w:val="right"/>
    </w:pPr>
    <w:rPr>
      <w:rFonts w:ascii="Arial" w:hAnsi="Arial"/>
      <w:b/>
      <w:caps/>
      <w:color w:val="DB1B32"/>
      <w:spacing w:val="56"/>
      <w:szCs w:val="160"/>
    </w:rPr>
  </w:style>
  <w:style w:type="paragraph" w:customStyle="1" w:styleId="Pausetegn">
    <w:name w:val="Pausetegn"/>
    <w:basedOn w:val="Normal"/>
    <w:next w:val="Normal"/>
    <w:uiPriority w:val="18"/>
    <w:rsid w:val="00F1066B"/>
    <w:pPr>
      <w:pBdr>
        <w:bottom w:val="single" w:sz="4" w:space="1" w:color="auto"/>
      </w:pBdr>
      <w:ind w:right="6407"/>
    </w:pPr>
  </w:style>
  <w:style w:type="paragraph" w:customStyle="1" w:styleId="Header-line">
    <w:name w:val="Header - line"/>
    <w:basedOn w:val="Header"/>
    <w:uiPriority w:val="9"/>
    <w:semiHidden/>
    <w:rsid w:val="00F1066B"/>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F1066B"/>
    <w:pPr>
      <w:spacing w:after="0"/>
    </w:pPr>
  </w:style>
  <w:style w:type="paragraph" w:customStyle="1" w:styleId="Footer-Line">
    <w:name w:val="Footer - Line"/>
    <w:basedOn w:val="Footer"/>
    <w:uiPriority w:val="9"/>
    <w:semiHidden/>
    <w:rsid w:val="00F1066B"/>
    <w:pPr>
      <w:pBdr>
        <w:top w:val="single" w:sz="4" w:space="1" w:color="auto"/>
      </w:pBdr>
      <w:spacing w:after="400"/>
    </w:pPr>
  </w:style>
  <w:style w:type="paragraph" w:customStyle="1" w:styleId="TemplateAddress-Line">
    <w:name w:val="Template Address - Line"/>
    <w:basedOn w:val="Footer-Line"/>
    <w:uiPriority w:val="8"/>
    <w:semiHidden/>
    <w:rsid w:val="00F1066B"/>
    <w:pPr>
      <w:pBdr>
        <w:top w:val="none" w:sz="0" w:space="0" w:color="auto"/>
        <w:bottom w:val="single" w:sz="4" w:space="1" w:color="auto"/>
      </w:pBdr>
      <w:spacing w:after="0"/>
    </w:pPr>
  </w:style>
  <w:style w:type="paragraph" w:customStyle="1" w:styleId="Afsnitmafstand">
    <w:name w:val="Afsnit (m. afstand)"/>
    <w:basedOn w:val="Normal"/>
    <w:uiPriority w:val="1"/>
    <w:qFormat/>
    <w:rsid w:val="00F1066B"/>
    <w:pPr>
      <w:tabs>
        <w:tab w:val="left" w:pos="992"/>
      </w:tabs>
      <w:spacing w:after="300"/>
    </w:pPr>
  </w:style>
  <w:style w:type="paragraph" w:customStyle="1" w:styleId="Afsnitmafstandindryk">
    <w:name w:val="Afsnit (m. afstand+indryk)"/>
    <w:basedOn w:val="Afsnitmafstand"/>
    <w:uiPriority w:val="1"/>
    <w:qFormat/>
    <w:rsid w:val="00F1066B"/>
    <w:pPr>
      <w:ind w:left="992"/>
    </w:pPr>
  </w:style>
  <w:style w:type="table" w:customStyle="1" w:styleId="PaulSchmith-Sandtabel">
    <w:name w:val="Paul Schmith - Sand tabel"/>
    <w:basedOn w:val="TableNormal"/>
    <w:uiPriority w:val="99"/>
    <w:rsid w:val="002345A9"/>
    <w:pPr>
      <w:spacing w:line="240" w:lineRule="auto"/>
      <w:jc w:val="left"/>
    </w:pPr>
    <w:tblPr>
      <w:tbl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sz w:val="20"/>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l2br w:val="nil"/>
          <w:tr2bl w:val="nil"/>
        </w:tcBorders>
        <w:shd w:val="clear" w:color="auto" w:fill="CEC3AF" w:themeFill="accent6"/>
      </w:tcPr>
    </w:tblStylePr>
  </w:style>
  <w:style w:type="paragraph" w:styleId="Revision">
    <w:name w:val="Revision"/>
    <w:hidden/>
    <w:uiPriority w:val="99"/>
    <w:semiHidden/>
    <w:rsid w:val="00AE56F7"/>
    <w:pPr>
      <w:spacing w:line="240" w:lineRule="auto"/>
      <w:jc w:val="left"/>
    </w:pPr>
  </w:style>
  <w:style w:type="character" w:styleId="SmartLink">
    <w:name w:val="Smart Link"/>
    <w:basedOn w:val="DefaultParagraphFont"/>
    <w:uiPriority w:val="99"/>
    <w:semiHidden/>
    <w:unhideWhenUsed/>
    <w:rsid w:val="00BC0A8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0703">
      <w:bodyDiv w:val="1"/>
      <w:marLeft w:val="0"/>
      <w:marRight w:val="0"/>
      <w:marTop w:val="0"/>
      <w:marBottom w:val="0"/>
      <w:divBdr>
        <w:top w:val="none" w:sz="0" w:space="0" w:color="auto"/>
        <w:left w:val="none" w:sz="0" w:space="0" w:color="auto"/>
        <w:bottom w:val="none" w:sz="0" w:space="0" w:color="auto"/>
        <w:right w:val="none" w:sz="0" w:space="0" w:color="auto"/>
      </w:divBdr>
    </w:div>
    <w:div w:id="464546243">
      <w:bodyDiv w:val="1"/>
      <w:marLeft w:val="0"/>
      <w:marRight w:val="0"/>
      <w:marTop w:val="0"/>
      <w:marBottom w:val="0"/>
      <w:divBdr>
        <w:top w:val="none" w:sz="0" w:space="0" w:color="auto"/>
        <w:left w:val="none" w:sz="0" w:space="0" w:color="auto"/>
        <w:bottom w:val="none" w:sz="0" w:space="0" w:color="auto"/>
        <w:right w:val="none" w:sz="0" w:space="0" w:color="auto"/>
      </w:divBdr>
    </w:div>
    <w:div w:id="731539337">
      <w:bodyDiv w:val="1"/>
      <w:marLeft w:val="0"/>
      <w:marRight w:val="0"/>
      <w:marTop w:val="0"/>
      <w:marBottom w:val="0"/>
      <w:divBdr>
        <w:top w:val="none" w:sz="0" w:space="0" w:color="auto"/>
        <w:left w:val="none" w:sz="0" w:space="0" w:color="auto"/>
        <w:bottom w:val="none" w:sz="0" w:space="0" w:color="auto"/>
        <w:right w:val="none" w:sz="0" w:space="0" w:color="auto"/>
      </w:divBdr>
    </w:div>
    <w:div w:id="833374189">
      <w:bodyDiv w:val="1"/>
      <w:marLeft w:val="0"/>
      <w:marRight w:val="0"/>
      <w:marTop w:val="0"/>
      <w:marBottom w:val="0"/>
      <w:divBdr>
        <w:top w:val="none" w:sz="0" w:space="0" w:color="auto"/>
        <w:left w:val="none" w:sz="0" w:space="0" w:color="auto"/>
        <w:bottom w:val="none" w:sz="0" w:space="0" w:color="auto"/>
        <w:right w:val="none" w:sz="0" w:space="0" w:color="auto"/>
      </w:divBdr>
    </w:div>
    <w:div w:id="93304917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509558178">
      <w:bodyDiv w:val="1"/>
      <w:marLeft w:val="0"/>
      <w:marRight w:val="0"/>
      <w:marTop w:val="0"/>
      <w:marBottom w:val="0"/>
      <w:divBdr>
        <w:top w:val="none" w:sz="0" w:space="0" w:color="auto"/>
        <w:left w:val="none" w:sz="0" w:space="0" w:color="auto"/>
        <w:bottom w:val="none" w:sz="0" w:space="0" w:color="auto"/>
        <w:right w:val="none" w:sz="0" w:space="0" w:color="auto"/>
      </w:divBdr>
    </w:div>
    <w:div w:id="1622953845">
      <w:bodyDiv w:val="1"/>
      <w:marLeft w:val="0"/>
      <w:marRight w:val="0"/>
      <w:marTop w:val="0"/>
      <w:marBottom w:val="0"/>
      <w:divBdr>
        <w:top w:val="none" w:sz="0" w:space="0" w:color="auto"/>
        <w:left w:val="none" w:sz="0" w:space="0" w:color="auto"/>
        <w:bottom w:val="none" w:sz="0" w:space="0" w:color="auto"/>
        <w:right w:val="none" w:sz="0" w:space="0" w:color="auto"/>
      </w:divBdr>
    </w:div>
    <w:div w:id="1764374285">
      <w:bodyDiv w:val="1"/>
      <w:marLeft w:val="0"/>
      <w:marRight w:val="0"/>
      <w:marTop w:val="0"/>
      <w:marBottom w:val="0"/>
      <w:divBdr>
        <w:top w:val="none" w:sz="0" w:space="0" w:color="auto"/>
        <w:left w:val="none" w:sz="0" w:space="0" w:color="auto"/>
        <w:bottom w:val="none" w:sz="0" w:space="0" w:color="auto"/>
        <w:right w:val="none" w:sz="0" w:space="0" w:color="auto"/>
      </w:divBdr>
    </w:div>
    <w:div w:id="1781339582">
      <w:bodyDiv w:val="1"/>
      <w:marLeft w:val="0"/>
      <w:marRight w:val="0"/>
      <w:marTop w:val="0"/>
      <w:marBottom w:val="0"/>
      <w:divBdr>
        <w:top w:val="none" w:sz="0" w:space="0" w:color="auto"/>
        <w:left w:val="none" w:sz="0" w:space="0" w:color="auto"/>
        <w:bottom w:val="none" w:sz="0" w:space="0" w:color="auto"/>
        <w:right w:val="none" w:sz="0" w:space="0" w:color="auto"/>
      </w:divBdr>
    </w:div>
    <w:div w:id="2086147199">
      <w:bodyDiv w:val="1"/>
      <w:marLeft w:val="0"/>
      <w:marRight w:val="0"/>
      <w:marTop w:val="0"/>
      <w:marBottom w:val="0"/>
      <w:divBdr>
        <w:top w:val="none" w:sz="0" w:space="0" w:color="auto"/>
        <w:left w:val="none" w:sz="0" w:space="0" w:color="auto"/>
        <w:bottom w:val="none" w:sz="0" w:space="0" w:color="auto"/>
        <w:right w:val="none" w:sz="0" w:space="0" w:color="auto"/>
      </w:divBdr>
    </w:div>
    <w:div w:id="20997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o.org/standard/62726.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iso.org/standard/86012.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isa.europa.eu/publications/securing-machine-learning-algorithms?v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dk/da/om-standarder/ledelsesstandarder/iso-27001-informationssikkerhed?gclid=EAIaIQobChMIxq3E2P34_AIVEMbtCh3ZkgmIEAAYASAAEgKx6PD_BwE"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enisa.europa.eu/publications/cybersecurity-and-privacy-in-ai-medical-imaging-diagnosis" TargetMode="External"/><Relationship Id="rId23" Type="http://schemas.openxmlformats.org/officeDocument/2006/relationships/fontTable" Target="fontTable.xml"/><Relationship Id="rId10" Type="http://schemas.openxmlformats.org/officeDocument/2006/relationships/hyperlink" Target="https://www.sikkerdigital.dk/media/6839/vejledning-tiltag-til-at-sikre-brugen-af-kunstig-intelligens-2020.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isa.europa.eu/publications/artificial-intelligence-and-cybersecurity-research"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ppData\Local\Temp\Templafy\WordVsto\Liggende%20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462542D314D4695F52BEDF28F2230"/>
        <w:category>
          <w:name w:val="Generelt"/>
          <w:gallery w:val="placeholder"/>
        </w:category>
        <w:types>
          <w:type w:val="bbPlcHdr"/>
        </w:types>
        <w:behaviors>
          <w:behavior w:val="content"/>
        </w:behaviors>
        <w:guid w:val="{C138E684-6649-4449-9916-4F3C5890FC14}"/>
      </w:docPartPr>
      <w:docPartBody>
        <w:p w:rsidR="006B03CE" w:rsidRDefault="006B03CE">
          <w:pPr>
            <w:pStyle w:val="94B462542D314D4695F52BEDF28F2230"/>
          </w:pPr>
          <w:bookmarkStart w:id="0" w:name="start"/>
          <w:bookmarkEnd w:id="0"/>
          <w:r w:rsidRPr="00877D98">
            <w:rPr>
              <w:rStyle w:val="PlaceholderText"/>
            </w:rPr>
            <w:t>Watermark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E"/>
    <w:rsid w:val="00267094"/>
    <w:rsid w:val="006A39D3"/>
    <w:rsid w:val="006B03CE"/>
    <w:rsid w:val="00AF70E7"/>
    <w:rsid w:val="00C24124"/>
    <w:rsid w:val="00C66B89"/>
    <w:rsid w:val="00D55594"/>
    <w:rsid w:val="00D83B1C"/>
    <w:rsid w:val="00EA0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lang w:val="da-DK"/>
    </w:rPr>
  </w:style>
  <w:style w:type="paragraph" w:customStyle="1" w:styleId="94B462542D314D4695F52BEDF28F2230">
    <w:name w:val="94B462542D314D4695F52BEDF28F2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2024">
      <a:dk1>
        <a:srgbClr val="000000"/>
      </a:dk1>
      <a:lt1>
        <a:srgbClr val="FFFFFF"/>
      </a:lt1>
      <a:dk2>
        <a:srgbClr val="D11B32"/>
      </a:dk2>
      <a:lt2>
        <a:srgbClr val="007ABB"/>
      </a:lt2>
      <a:accent1>
        <a:srgbClr val="375E6A"/>
      </a:accent1>
      <a:accent2>
        <a:srgbClr val="1A3441"/>
      </a:accent2>
      <a:accent3>
        <a:srgbClr val="471516"/>
      </a:accent3>
      <a:accent4>
        <a:srgbClr val="963C17"/>
      </a:accent4>
      <a:accent5>
        <a:srgbClr val="8F836D"/>
      </a:accent5>
      <a:accent6>
        <a:srgbClr val="CEC3AF"/>
      </a:accent6>
      <a:hlink>
        <a:srgbClr val="375E6A"/>
      </a:hlink>
      <a:folHlink>
        <a:srgbClr val="375E6A"/>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55,94,105">
      <a:srgbClr val="375E69"/>
    </a:custClr>
    <a:custClr name="26,52,65">
      <a:srgbClr val="1A3441"/>
    </a:custClr>
    <a:custClr name="71,21,22">
      <a:srgbClr val="471516"/>
    </a:custClr>
    <a:custClr name="150,60,23">
      <a:srgbClr val="963C17"/>
    </a:custClr>
    <a:custClr name="104,91,75">
      <a:srgbClr val="685B4B"/>
    </a:custClr>
    <a:custClr name="Color has no name">
      <a:srgbClr val="FFFFFF"/>
    </a:custClr>
    <a:custClr name="1,89,51">
      <a:srgbClr val="015933"/>
    </a:custClr>
    <a:custClr name="134,0,7">
      <a:srgbClr val="860007"/>
    </a:custClr>
    <a:custClr name="246,131,48">
      <a:srgbClr val="F68330"/>
    </a:custClr>
    <a:custClr name="0,122,187">
      <a:srgbClr val="007ABB"/>
    </a:custClr>
    <a:custClr name="107,137,148">
      <a:srgbClr val="6B8994"/>
    </a:custClr>
    <a:custClr name="39,66,73">
      <a:srgbClr val="274249"/>
    </a:custClr>
    <a:custClr name="113,73,65">
      <a:srgbClr val="714941"/>
    </a:custClr>
    <a:custClr name="190,104,57">
      <a:srgbClr val="BE6839"/>
    </a:custClr>
    <a:custClr name="143,131,109">
      <a:srgbClr val="8F836D"/>
    </a:custClr>
    <a:custClr name="Color has no name">
      <a:srgbClr val="FFFFFF"/>
    </a:custClr>
    <a:custClr name="0,157,79">
      <a:srgbClr val="009D4F"/>
    </a:custClr>
    <a:custClr name="209,27,50">
      <a:srgbClr val="D11B32"/>
    </a:custClr>
    <a:custClr name="255,168,99">
      <a:srgbClr val="FFA863"/>
    </a:custClr>
    <a:custClr name="24,167,227">
      <a:srgbClr val="18A7E3"/>
    </a:custClr>
    <a:custClr name="128,154,163">
      <a:srgbClr val="809AA3"/>
    </a:custClr>
    <a:custClr name="67,94,90">
      <a:srgbClr val="435E5A"/>
    </a:custClr>
    <a:custClr name="146,109,100">
      <a:srgbClr val="926D64"/>
    </a:custClr>
    <a:custClr name="203,131,91">
      <a:srgbClr val="CB835B"/>
    </a:custClr>
    <a:custClr name="174,160,133">
      <a:srgbClr val="AEA085"/>
    </a:custClr>
    <a:custClr name="Color has no name">
      <a:srgbClr val="FFFFFF"/>
    </a:custClr>
    <a:custClr name="80,214,145">
      <a:srgbClr val="50D691"/>
    </a:custClr>
    <a:custClr name="255,102,94">
      <a:srgbClr val="FF665E"/>
    </a:custClr>
    <a:custClr name="253,195,147">
      <a:srgbClr val="FDC393"/>
    </a:custClr>
    <a:custClr name="137,210,242">
      <a:srgbClr val="89D2F2"/>
    </a:custClr>
    <a:custClr name="183,194,198">
      <a:srgbClr val="B7C2C6"/>
    </a:custClr>
    <a:custClr name="133,157,161">
      <a:srgbClr val="859DA1"/>
    </a:custClr>
    <a:custClr name="189,153,139">
      <a:srgbClr val="BD998B"/>
    </a:custClr>
    <a:custClr name="194,131,98">
      <a:srgbClr val="C28362"/>
    </a:custClr>
    <a:custClr name="203,188,159">
      <a:srgbClr val="CBBC9F"/>
    </a:custClr>
    <a:custClr name="Color has no name">
      <a:srgbClr val="FFFFFF"/>
    </a:custClr>
    <a:custClr name="160,231,199">
      <a:srgbClr val="A0E7C7"/>
    </a:custClr>
    <a:custClr name="247,167,160">
      <a:srgbClr val="F7A7A0"/>
    </a:custClr>
    <a:custClr name="254,220,193">
      <a:srgbClr val="FEDCC1"/>
    </a:custClr>
    <a:custClr name="188,229,247">
      <a:srgbClr val="BCE5F7"/>
    </a:custClr>
    <a:custClr name="228,232,233">
      <a:srgbClr val="E4E8E9"/>
    </a:custClr>
    <a:custClr name="158,179,174">
      <a:srgbClr val="9EB3AE"/>
    </a:custClr>
    <a:custClr name="225,190,170">
      <a:srgbClr val="E1BEAA"/>
    </a:custClr>
    <a:custClr name="204,163,131">
      <a:srgbClr val="CCA383"/>
    </a:custClr>
    <a:custClr name="206,195,175">
      <a:srgbClr val="CEC3AF"/>
    </a:custClr>
    <a:custClr name="Color has no name">
      <a:srgbClr val="FFFFFF"/>
    </a:custClr>
    <a:custClr name="211,231,209">
      <a:srgbClr val="D3E7D1"/>
    </a:custClr>
    <a:custClr name="240,183,183">
      <a:srgbClr val="F0B7B7"/>
    </a:custClr>
    <a:custClr name="255,243,233">
      <a:srgbClr val="FFF3E9"/>
    </a:custClr>
    <a:custClr name="233,239,249">
      <a:srgbClr val="E9EFF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FormatDateTime(Form.Date, Translate(\"GeneralDate\", Form.DocumentLanguage.Language), Form.DocumentLanguage.Language)}}","promptAiService":false,"visibility":"","removeAndKeepContent":false,"disableUpdates":false,"type":"text"},"type":"richTextContentControl","id":"c76669ed-650c-4209-b425-ab05c7b13eab"},{"elementConfiguration":{"binding":"{{Form.CaseNo}}","promptAiService":false,"visibility":"{{IfElse(Equals(Form.CaseNo, \"[INTET SAGSNUMMER]\"), VisibilityType.Hidden, VisibilityType.Visible)}}","removeAndKeepContent":false,"disableUpdates":false,"type":"text"},"type":"richTextContentControl","id":"f76a75ab-8702-48f1-beb3-ee3c65f5c883"},{"elementConfiguration":{"binding":"{{Form.Watermark}}","promptAiService":false,"visibility":"{{IfElse(Contains(\"##[INGEN]##, ##[Ingen]##\",Concat(\"##\",Concat(Form.Watermark,\"##\"))), VisibilityType.Hidden, VisibilityType.Visible)}}","removeAndKeepContent":false,"disableUpdates":false,"type":"text"},"type":"richTextContentControl","id":"189faa75-439a-436c-94ce-29025d3556bd"},{"elementConfiguration":{"binding":"{{Form.Watermark}}","promptAiService":false,"visibility":"{{IfElse(Contains(\"##[INGEN]##, ##[Ingen]##\",Concat(\"##\",Concat(Form.Watermark,\"##\"))), VisibilityType.Hidden, VisibilityType.Visible)}}","removeAndKeepContent":false,"disableUpdates":false,"type":"text"},"type":"richTextContentControl","id":"08075ca6-a937-48da-9a7d-0c82d5a82a32"},{"elementConfiguration":{"binding":"{{FormatDateTime(Form.Date, Translate(\"GeneralDate\", Form.DocumentLanguage.Language), Form.DocumentLanguage.Language)}}","promptAiService":false,"visibility":"","removeAndKeepContent":false,"disableUpdates":false,"type":"text"},"type":"richTextContentControl","id":"65586776-8492-42df-8c0d-a38cb3b9ea10"},{"elementConfiguration":{"binding":"{{Form.CaseNo}}","promptAiService":false,"visibility":"{{IfElse(Equals(Form.CaseNo, \"[INTET SAGSNUMMER]\"), VisibilityType.Hidden, VisibilityType.Visible)}}","removeAndKeepContent":false,"disableUpdates":false,"type":"text"},"type":"richTextContentControl","id":"b0310895-02ec-4cab-bf94-734e7f0f1be1"},{"elementConfiguration":{"binding":"{{Form.Watermark}}","promptAiService":false,"visibility":"{{IfElse(Contains(\"##[INGEN]##, ##[Ingen]##\",Concat(\"##\",Concat(Form.Watermark,\"##\"))), VisibilityType.Hidden, VisibilityType.Visible)}}","removeAndKeepContent":false,"disableUpdates":false,"type":"text"},"type":"richTextContentControl","id":"35f273ce-677e-4734-b95f-472ae1141802"},{"elementConfiguration":{"binding":"{{Form.Watermark}}","promptAiService":false,"visibility":"{{IfElse(Contains(\"##[INGEN]##, ##[Ingen]##\",Concat(\"##\",Concat(Form.Watermark,\"##\"))), VisibilityType.Hidden, VisibilityType.Visible)}}","removeAndKeepContent":false,"disableUpdates":false,"type":"text"},"type":"richTextContentControl","id":"b9e61691-1d5a-4bba-9061-29cc61f05973"},{"elementConfiguration":{"binding":"{{DataSources.Offices[Concat(\"Poul Schmith - \", Form.DocumentLanguage.Name)].CityOne}}","promptAiService":false,"visibility":"","removeAndKeepContent":false,"disableUpdates":false,"type":"text"},"type":"richTextContentControl","id":"13c86c5d-49e8-4100-af70-195848815615"},{"elementConfiguration":{"binding":"{{DataSources.Offices[Concat(\"Poul Schmith - \", Form.DocumentLanguage.Name)].AddressOne}}","promptAiService":false,"visibility":"","removeAndKeepContent":false,"disableUpdates":false,"type":"text"},"type":"richTextContentControl","id":"dd352af6-7f5c-4f4d-a923-ed9010985739"},{"elementConfiguration":{"binding":"{{DataSources.Offices[Concat(\"Poul Schmith - \", Form.DocumentLanguage.Name)].CityTwo}}","promptAiService":false,"visibility":"","removeAndKeepContent":false,"disableUpdates":false,"type":"text"},"type":"richTextContentControl","id":"f8899e5f-82a4-411d-83ca-b31ba5ef8be8"},{"elementConfiguration":{"binding":"{{DataSources.Offices[Concat(\"Poul Schmith - \", Form.DocumentLanguage.Name)].AddressTwo}}","promptAiService":false,"visibility":"","removeAndKeepContent":false,"disableUpdates":false,"type":"text"},"type":"richTextContentControl","id":"c32dcdbd-60b5-4171-8671-606830368a1b"},{"elementConfiguration":{"visibility":"{{IfElse(Equals(DataSources.Offices[Concat(\"Poul Schmith - \", Form.DocumentLanguage.Name)].Phone, \"\"), VisibilityType.Hidden, VisibilityType.Visible)}}","disableUpdates":false,"type":"group"},"type":"richTextContentControl","id":"8c13644e-bbfb-47d7-91e3-583dffd204a0"},{"elementConfiguration":{"binding":"{{DataSources.Offices[Concat(\"Poul Schmith - \", Form.DocumentLanguage.Name)].Phone}}","promptAiService":false,"visibility":"","removeAndKeepContent":false,"disableUpdates":false,"type":"text"},"type":"richTextContentControl","id":"daa542b7-7290-4b64-9237-1cc49f713f78"},{"elementConfiguration":{"binding":"{{DataSources.Offices[Concat(\"Poul Schmith - \", Form.DocumentLanguage.Name)].Mail}}","promptAiService":false,"visibility":"","removeAndKeepContent":false,"disableUpdates":false,"type":"text"},"type":"richTextContentControl","id":"c5820c7a-f953-4710-9dfb-f2032c4e1dc0"},{"elementConfiguration":{"binding":"{{DataSources.Offices[Concat(\"Poul Schmith - \", Form.DocumentLanguage.Name)].Web}}","promptAiService":false,"visibility":"","removeAndKeepContent":false,"disableUpdates":false,"type":"text"},"type":"richTextContentControl","id":"c7c3e136-bd46-4bda-9997-91430582a088"},{"elementConfiguration":{"binding":"{{Translate(\"Page\", Form.DocumentLanguage.Language)}}","promptAiService":false,"visibility":"","removeAndKeepContent":false,"disableUpdates":false,"type":"text"},"type":"richTextContentControl","id":"4e35c406-0383-4b3e-96c2-91769e7bf469"},{"elementConfiguration":{"visibility":"{{IfElse(Contains(\"##[INGEN]##, ##[Ingen]##\",Concat(\"##\",Concat(Form.Watermark,\"##\"))), VisibilityType.Hidden, VisibilityType.Visible)}}","disableUpdates":false,"type":"group"},"type":"shape","id":"284fdc7d-8f89-41f3-a550-02bd26fdf394"},{"elementConfiguration":{"visibility":"{{IfElse(Contains(\"##[INGEN]##, ##[Ingen]##\",Concat(\"##\",Concat(Form.Watermark,\"##\"))), VisibilityType.Hidden, VisibilityType.Visible)}}","disableUpdates":false,"type":"group"},"type":"shape","id":"539712f7-4290-4d44-9528-776b42f0369a"}],"transformationConfigurations":[{"language":"{{Form.DocumentLanguage.Language}}","disableUpdates":false,"type":"proofingLanguage"},{"propertyName":"OfficeExtensionsMatterId","propertyValue":"{{Form.CaseNo}}","disableUpdates":false,"type":"customDocumentProperty"},{"propertyName":"OfficeExtensionsInitialerProfil","propertyValue":"{{UserProfile.Initials}}","disableUpdates":false,"type":"customDocumentProperty"},{"propertyName":"OfficeExtensionsInitialerOverride","propertyValue":"{{Form.Alternativeinitialer}}","disableUpdates":false,"type":"customDocumentProperty"},{"propertyName":"OfficeExtensionsEmaildomain","propertyValue":"{{DataSources.Offices[Concat(\"Poul Schmith - \", Form.DocumentLanguage.Name)].EmailDomain}}","disableUpdates":false,"type":"customDocumentProperty"},{"image":"{{DataSources.Offices[Concat(\"Poul Schmith - \", Form.DocumentLanguage.Name)].LogoRef.LogoPs_da-DK.Image}}","shapeName":"Logo_PS","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image":"{{DataSources.Offices[Concat(\"Poul Schmith - \", Form.DocumentLanguage.Name)].LogoRef.LogoPs_en-GB.Image}}","shapeName":"Logo_ENG_PS","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propertyName":"OfficeExtensionsAnsvarscenter","propertyValue":"","disableUpdates":false,"type":"customDocumentProperty"},{"image":"{{DataSources.Offices[Concat(\"Poul Schmith - \", Form.DocumentLanguage.Name)].LogoRef.LogoKa_da-DK.Image}}","shapeName":"Logo_KA","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image":"{{DataSources.Offices[Concat(\"Poul Schmith - \", Form.DocumentLanguage.Name)].LogoRef.LogoKa_en-GB.Image}}","shapeName":"Logo_ENG_KA","width":"","height":"{{DataSources.Offices[Concat(\"Poul Schmith - \", Form.DocumentLanguage.Name)].LogoRef.LogoHeight}}","namedSections":"{{NamedSections.All}}","namedPages":"{{NamedPages.All}}","numberedSections":[],"leftOffset":"0 cm","horizontalRelativePosition":"{{HorizontalRelativePosition.Page}}","horizontalAlignment":"{{HorizontalAlignment.Left}}","topOffset":"0 cm","verticalRelativePosition":"{{VerticalRelativePosition.Page}}","verticalAlignment":"{{VerticalAlignment.Top}}","imageTextWrapping":"{{ImageTextWrapping.InFrontOfText}}","rotation":"","color":"","disableUpdates":false,"type":"imageHeader"},{"colorTheme":"{{DataSources.ColorThemes[\"Poul Schmith\"].ColorTheme}}","disableUpdates":false,"originalColorThemeXml":"<a:clrScheme name=\"Kammeradvokaten 2024\" xmlns:a=\"http://schemas.openxmlformats.org/drawingml/2006/main\"><a:dk1><a:srgbClr val=\"000000\" /></a:dk1><a:lt1><a:srgbClr val=\"FFFFFF\" /></a:lt1><a:dk2><a:srgbClr val=\"D11B32\" /></a:dk2><a:lt2><a:srgbClr val=\"007ABB\" /></a:lt2><a:accent1><a:srgbClr val=\"375E6A\" /></a:accent1><a:accent2><a:srgbClr val=\"1A3441\" /></a:accent2><a:accent3><a:srgbClr val=\"471516\" /></a:accent3><a:accent4><a:srgbClr val=\"963C17\" /></a:accent4><a:accent5><a:srgbClr val=\"8F836D\" /></a:accent5><a:accent6><a:srgbClr val=\"CEC3AF\" /></a:accent6><a:hlink><a:srgbClr val=\"375E6A\" /></a:hlink><a:folHlink><a:srgbClr val=\"375E6A\" /></a:folHlink></a:clrScheme>","type":"colorTheme"},{"propertyName":"TemplafyLanguageCode","propertyValue":"{{Form.DocumentLanguage.Language}}","disableUpdates":false,"type":"customDocumentProperty"}],"templateName":"Liggende dokument","templateDescription":"Skabelon til fritekst m/pladsholdere","enableDocumentContentUpdater":true,"version":"2.0"}]]></TemplafyTemplateConfiguration>
</file>

<file path=customXml/item3.xml><?xml version="1.0" encoding="utf-8"?>
<TemplafyFormConfiguration><![CDATA[{"formFields":[{"distinct":false,"hideIfNoUserInteractionRequired":false,"required":true,"autoSelectFirstOption":true,"helpTexts":{},"spacing":{},"shareValue":false,"type":"dropDown","dataSourceName":"Languages","dataSourceFieldName":"Name","name":"DocumentLanguage","label":"Sprog"},{"required":false,"placeholder":"","lines":0,"defaultValue":"[INTET SAGSNUMMER]","helpTexts":{"prefix":"","postfix":""},"spacing":{},"shareValue":false,"type":"textBox","name":"CaseNo","label":"Sagsnr. "},{"required":true,"helpTexts":{"prefix":"","postfix":""},"spacing":{},"shareValue":false,"type":"datePicker","name":"Date","label":"Dato"},{"required":true,"placeholder":"","autoSelectFirstOption":true,"helpTexts":{"prefix":"Vælg tekst fra listen nedenfor eller indtast egen tekst.","postfix":"Tryk på krydset for at ændre valgte mærke"},"spacing":{},"shareValue":false,"type":"comboBox","dataSourceName":"Watermark","dataSourceFieldName":"Watermark","filterCondition":{"type":"and","conditions":[{"type":"formFieldMatch","formFieldName":"DocumentLanguage","dataSourceFieldName":"LanguageRef"}]},"name":"Watermark","label":"Mærke"},{"required":false,"placeholder":"","lines":0,"helpTexts":{"prefix":"","postfix":""},"spacing":{},"shareValue":false,"type":"textBox","name":"Alternativeinitialer","label":"Alternative Initialer"}],"formDataEntries":[{"name":"DocumentLanguage","value":"8Elzs5E3fKh3uXa8x01lVdB40UJH/JQq9forUV6KRhE="},{"name":"CaseNo","value":"mwohaCELxZZVr0j9+CvZww=="},{"name":"Date","value":"l7gJV9OEutFO9stIUaTLRA=="},{"name":"Watermark","value":"Wu2dP91stqihVMW4TuXFYw=="},{"name":"Alternativeinitialer","value":"CXKWaMT1+f0mswK2enM66w=="}]}]]></TemplafyFormConfiguration>
</file>

<file path=customXml/itemProps1.xml><?xml version="1.0" encoding="utf-8"?>
<ds:datastoreItem xmlns:ds="http://schemas.openxmlformats.org/officeDocument/2006/customXml" ds:itemID="{D2DF1BD8-ADF7-4AFB-AE4D-005B84EAD734}">
  <ds:schemaRefs>
    <ds:schemaRef ds:uri="http://schemas.openxmlformats.org/officeDocument/2006/bibliography"/>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46A1BF44-3BC8-48EC-BD14-F0E0328343F2}">
  <ds:schemaRefs/>
</ds:datastoreItem>
</file>

<file path=docProps/app.xml><?xml version="1.0" encoding="utf-8"?>
<Properties xmlns="http://schemas.openxmlformats.org/officeDocument/2006/extended-properties" xmlns:vt="http://schemas.openxmlformats.org/officeDocument/2006/docPropsVTypes">
  <Template>Liggende dokument</Template>
  <TotalTime>63</TotalTime>
  <Pages>19</Pages>
  <Words>3318</Words>
  <Characters>20242</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Poul Schmith/Kammeradvokaten</cp:lastModifiedBy>
  <cp:revision>4</cp:revision>
  <dcterms:created xsi:type="dcterms:W3CDTF">2025-09-11T10:59:00Z</dcterms:created>
  <dcterms:modified xsi:type="dcterms:W3CDTF">2025-09-13T21:01:00Z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OfficeExtensionsMatterIdUpdated">
    <vt:lpwstr>4038831</vt:lpwstr>
  </property>
  <property fmtid="{D5CDD505-2E9C-101B-9397-08002B2CF9AE}" pid="4" name="TemplafyTenantId">
    <vt:lpwstr>poulschmith</vt:lpwstr>
  </property>
  <property fmtid="{D5CDD505-2E9C-101B-9397-08002B2CF9AE}" pid="5" name="TemplafyTemplateId">
    <vt:lpwstr>637148363836748891</vt:lpwstr>
  </property>
  <property fmtid="{D5CDD505-2E9C-101B-9397-08002B2CF9AE}" pid="6" name="TemplafyUserProfileId">
    <vt:lpwstr>1182462873920077974</vt:lpwstr>
  </property>
  <property fmtid="{D5CDD505-2E9C-101B-9397-08002B2CF9AE}" pid="7" name="OfficeExtensionsMatterId">
    <vt:lpwstr>4038831</vt:lpwstr>
  </property>
  <property fmtid="{D5CDD505-2E9C-101B-9397-08002B2CF9AE}" pid="8" name="OfficeExtensionsInitialerProfil">
    <vt:lpwstr>mw</vt:lpwstr>
  </property>
  <property fmtid="{D5CDD505-2E9C-101B-9397-08002B2CF9AE}" pid="9" name="OfficeExtensionsInitialerOverride">
    <vt:lpwstr>MSO/MAN</vt:lpwstr>
  </property>
  <property fmtid="{D5CDD505-2E9C-101B-9397-08002B2CF9AE}" pid="10" name="OfficeExtensionsEmaildomain">
    <vt:lpwstr>poulschmith</vt:lpwstr>
  </property>
  <property fmtid="{D5CDD505-2E9C-101B-9397-08002B2CF9AE}" pid="11" name="OfficeExtensionsAnsvarscenter">
    <vt:lpwstr/>
  </property>
  <property fmtid="{D5CDD505-2E9C-101B-9397-08002B2CF9AE}" pid="12" name="TemplafyLanguageCode">
    <vt:lpwstr>da-DK</vt:lpwstr>
  </property>
  <property fmtid="{D5CDD505-2E9C-101B-9397-08002B2CF9AE}" pid="13" name="TemplafyFromBlank">
    <vt:bool>false</vt:bool>
  </property>
  <property fmtid="{D5CDD505-2E9C-101B-9397-08002B2CF9AE}" pid="14" name="Ansvarscenter">
    <vt:lpwstr>PS</vt:lpwstr>
  </property>
  <property fmtid="{D5CDD505-2E9C-101B-9397-08002B2CF9AE}" pid="15" name="OfficeExtensionsFirstRun">
    <vt:lpwstr>false</vt:lpwstr>
  </property>
  <property fmtid="{D5CDD505-2E9C-101B-9397-08002B2CF9AE}" pid="16" name="TemplafyLanguageCodeUpdated_src">
    <vt:lpwstr>{Doc.Prop.TemplafyLanguageCode}</vt:lpwstr>
  </property>
  <property fmtid="{D5CDD505-2E9C-101B-9397-08002B2CF9AE}" pid="17" name="TemplafyLanguageCodeUpdated">
    <vt:lpwstr>da-DK</vt:lpwstr>
  </property>
  <property fmtid="{D5CDD505-2E9C-101B-9397-08002B2CF9AE}" pid="18" name="OfficeExtensionsLogoOverride">
    <vt:lpwstr>PS</vt:lpwstr>
  </property>
  <property fmtid="{D5CDD505-2E9C-101B-9397-08002B2CF9AE}" pid="19" name="OfficeExtensionsMatterIdUpdated_src">
    <vt:lpwstr>{Doc.Prop.OfficeExtensionsMatterId}</vt:lpwstr>
  </property>
</Properties>
</file>