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93"/>
        <w:gridCol w:w="4935"/>
      </w:tblGrid>
      <w:tr w:rsidR="003011A8" w:rsidRPr="004702CB" w14:paraId="3F02F940" w14:textId="77777777" w:rsidTr="00517D2D">
        <w:tc>
          <w:tcPr>
            <w:tcW w:w="9628" w:type="dxa"/>
            <w:gridSpan w:val="2"/>
            <w:tcBorders>
              <w:top w:val="single" w:sz="4" w:space="0" w:color="000000"/>
            </w:tcBorders>
            <w:shd w:val="clear" w:color="auto" w:fill="CB0044"/>
          </w:tcPr>
          <w:p w14:paraId="1AF18834" w14:textId="7313896C" w:rsidR="003011A8" w:rsidRPr="004702CB" w:rsidRDefault="003011A8" w:rsidP="00BF4947">
            <w:pPr>
              <w:spacing w:line="259" w:lineRule="auto"/>
              <w:rPr>
                <w:color w:val="FFFFFF" w:themeColor="background1"/>
                <w:sz w:val="32"/>
              </w:rPr>
            </w:pPr>
            <w:r w:rsidRPr="004702CB">
              <w:rPr>
                <w:color w:val="FFFFFF" w:themeColor="background1"/>
                <w:sz w:val="32"/>
              </w:rPr>
              <w:t>Proces: Kontrolopslag eksterne registre - sagsopstart kontanthjælp</w:t>
            </w:r>
          </w:p>
        </w:tc>
      </w:tr>
      <w:tr w:rsidR="00EE760A" w:rsidRPr="004702CB" w14:paraId="5BCE1E9B" w14:textId="77777777" w:rsidTr="00BF4947">
        <w:tc>
          <w:tcPr>
            <w:tcW w:w="4693" w:type="dxa"/>
          </w:tcPr>
          <w:p w14:paraId="7020D53A" w14:textId="53D79AA4" w:rsidR="00EE760A" w:rsidRPr="004702CB" w:rsidRDefault="003011A8" w:rsidP="00BF4947">
            <w:pPr>
              <w:spacing w:line="259" w:lineRule="auto"/>
              <w:rPr>
                <w:sz w:val="24"/>
              </w:rPr>
            </w:pPr>
            <w:r w:rsidRPr="004702CB">
              <w:rPr>
                <w:b/>
                <w:sz w:val="24"/>
              </w:rPr>
              <w:t>Forvaltningsområde:</w:t>
            </w:r>
            <w:r>
              <w:rPr>
                <w:sz w:val="24"/>
              </w:rPr>
              <w:t xml:space="preserve"> Arbejdsmarkedsområdet</w:t>
            </w:r>
          </w:p>
        </w:tc>
        <w:tc>
          <w:tcPr>
            <w:tcW w:w="4935" w:type="dxa"/>
          </w:tcPr>
          <w:p w14:paraId="5891153F" w14:textId="77777777" w:rsidR="003011A8" w:rsidRPr="003011A8" w:rsidRDefault="003011A8" w:rsidP="00BF4947">
            <w:pPr>
              <w:spacing w:line="259" w:lineRule="auto"/>
              <w:rPr>
                <w:b/>
                <w:sz w:val="24"/>
              </w:rPr>
            </w:pPr>
            <w:r w:rsidRPr="003011A8">
              <w:rPr>
                <w:b/>
                <w:sz w:val="24"/>
              </w:rPr>
              <w:t>Afdeling, der arbejder med processen:</w:t>
            </w:r>
          </w:p>
          <w:p w14:paraId="36A10F20" w14:textId="5B4653B3" w:rsidR="003011A8" w:rsidRPr="004702CB" w:rsidRDefault="003011A8" w:rsidP="00BF4947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Ydelsesafdelingen</w:t>
            </w:r>
          </w:p>
        </w:tc>
      </w:tr>
      <w:tr w:rsidR="003011A8" w:rsidRPr="004702CB" w14:paraId="49276872" w14:textId="77777777" w:rsidTr="00BF4947">
        <w:tc>
          <w:tcPr>
            <w:tcW w:w="4693" w:type="dxa"/>
          </w:tcPr>
          <w:p w14:paraId="0C3D2EC3" w14:textId="3227CA55" w:rsidR="003011A8" w:rsidRPr="004702CB" w:rsidRDefault="003011A8" w:rsidP="00BF4947">
            <w:pPr>
              <w:rPr>
                <w:b/>
                <w:sz w:val="24"/>
              </w:rPr>
            </w:pPr>
            <w:r w:rsidRPr="004702CB">
              <w:rPr>
                <w:b/>
                <w:sz w:val="24"/>
              </w:rPr>
              <w:t>KLE:</w:t>
            </w:r>
            <w:r w:rsidRPr="004702CB">
              <w:rPr>
                <w:sz w:val="24"/>
              </w:rPr>
              <w:t xml:space="preserve"> 15 Arbejdsmarked og beskæftigelsesindsats</w:t>
            </w:r>
          </w:p>
        </w:tc>
        <w:tc>
          <w:tcPr>
            <w:tcW w:w="4935" w:type="dxa"/>
          </w:tcPr>
          <w:p w14:paraId="4845ECE9" w14:textId="77777777" w:rsidR="003011A8" w:rsidRDefault="003011A8" w:rsidP="00BF49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Kontaktperson i afdelingen</w:t>
            </w:r>
          </w:p>
          <w:p w14:paraId="223793A2" w14:textId="42DC5859" w:rsidR="003011A8" w:rsidRPr="003011A8" w:rsidRDefault="003011A8" w:rsidP="00BF4947">
            <w:r w:rsidRPr="003011A8">
              <w:rPr>
                <w:sz w:val="24"/>
              </w:rPr>
              <w:t>Lone Petersen (leder af afdelingen)</w:t>
            </w:r>
          </w:p>
        </w:tc>
      </w:tr>
      <w:tr w:rsidR="00EE760A" w:rsidRPr="00BC439A" w14:paraId="57FB29A0" w14:textId="77777777" w:rsidTr="00BF4947">
        <w:tc>
          <w:tcPr>
            <w:tcW w:w="9628" w:type="dxa"/>
            <w:gridSpan w:val="2"/>
          </w:tcPr>
          <w:p w14:paraId="11532543" w14:textId="209F7380" w:rsidR="00EE760A" w:rsidRPr="004702CB" w:rsidRDefault="00EE760A" w:rsidP="00BF4947">
            <w:pPr>
              <w:spacing w:line="259" w:lineRule="auto"/>
              <w:rPr>
                <w:b/>
                <w:sz w:val="24"/>
              </w:rPr>
            </w:pPr>
            <w:r w:rsidRPr="004702CB">
              <w:rPr>
                <w:b/>
                <w:sz w:val="24"/>
              </w:rPr>
              <w:t>Beskrivelse af processen</w:t>
            </w:r>
          </w:p>
          <w:p w14:paraId="3DC92D51" w14:textId="377EC196" w:rsidR="00EE760A" w:rsidRPr="004702CB" w:rsidRDefault="00EE760A" w:rsidP="00BF4947">
            <w:pPr>
              <w:spacing w:line="259" w:lineRule="auto"/>
              <w:rPr>
                <w:sz w:val="24"/>
              </w:rPr>
            </w:pPr>
            <w:r w:rsidRPr="004702CB">
              <w:rPr>
                <w:sz w:val="24"/>
              </w:rPr>
              <w:t xml:space="preserve">Opslag i relevante registre for at vurdere, om en borger er berettiget til/kan starte en ansøgning om kontanthjælp – eksempelvis indhentelse af oplysninger fra </w:t>
            </w:r>
            <w:proofErr w:type="spellStart"/>
            <w:r w:rsidRPr="004702CB">
              <w:rPr>
                <w:sz w:val="24"/>
              </w:rPr>
              <w:t>E-indkomst</w:t>
            </w:r>
            <w:proofErr w:type="spellEnd"/>
            <w:r w:rsidRPr="004702CB">
              <w:rPr>
                <w:sz w:val="24"/>
              </w:rPr>
              <w:t>, SKAT m.fl.</w:t>
            </w:r>
          </w:p>
          <w:p w14:paraId="69DC5C2F" w14:textId="66D8DE5C" w:rsidR="00EE760A" w:rsidRPr="004702CB" w:rsidRDefault="00EE760A" w:rsidP="00BF4947">
            <w:pPr>
              <w:spacing w:line="259" w:lineRule="auto"/>
              <w:rPr>
                <w:b/>
                <w:sz w:val="24"/>
              </w:rPr>
            </w:pPr>
            <w:r w:rsidRPr="004702CB">
              <w:rPr>
                <w:b/>
                <w:sz w:val="24"/>
              </w:rPr>
              <w:t>Hvad automatiseres:</w:t>
            </w:r>
          </w:p>
          <w:p w14:paraId="7E8171F9" w14:textId="28D75600" w:rsidR="00EE760A" w:rsidRDefault="00220BBF" w:rsidP="00BF4947">
            <w:pPr>
              <w:spacing w:line="259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7" behindDoc="0" locked="0" layoutInCell="1" allowOverlap="1" wp14:anchorId="13FCD3F0" wp14:editId="576F85A8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80009</wp:posOffset>
                      </wp:positionV>
                      <wp:extent cx="2943225" cy="514350"/>
                      <wp:effectExtent l="0" t="857250" r="0" b="8572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249510">
                                <a:off x="0" y="0"/>
                                <a:ext cx="29432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6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1CCB05" w14:textId="44C55D35" w:rsidR="00220BBF" w:rsidRPr="00220BBF" w:rsidRDefault="00220BBF" w:rsidP="00220BBF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220BBF">
                                    <w:rPr>
                                      <w:sz w:val="44"/>
                                    </w:rPr>
                                    <w:t>Eksempel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13FCD3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73.9pt;margin-top:6.3pt;width:231.75pt;height:40.5pt;rotation:2457065fd;z-index:2516592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" fillcolor="#ff6" strokeweight=".5pt">
                      <v:textbox>
                        <w:txbxContent>
                          <w:p w14:paraId="711CCB05" w14:textId="44C55D35" w:rsidR="00220BBF" w:rsidRPr="00220BBF" w:rsidRDefault="00220BBF" w:rsidP="00220BBF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220BBF">
                              <w:rPr>
                                <w:sz w:val="44"/>
                              </w:rPr>
                              <w:t>Eksempel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60A" w:rsidRPr="004702CB">
              <w:rPr>
                <w:sz w:val="24"/>
                <w:szCs w:val="24"/>
              </w:rPr>
              <w:t>Opslag i diverse registre:  Opslag i CPR, UIP (</w:t>
            </w:r>
            <w:proofErr w:type="spellStart"/>
            <w:r w:rsidR="00EE760A" w:rsidRPr="004702CB">
              <w:rPr>
                <w:sz w:val="24"/>
                <w:szCs w:val="24"/>
              </w:rPr>
              <w:t>UdlændingeInformationsPortalen</w:t>
            </w:r>
            <w:proofErr w:type="spellEnd"/>
            <w:r w:rsidR="00EE760A" w:rsidRPr="004702CB">
              <w:rPr>
                <w:sz w:val="24"/>
                <w:szCs w:val="24"/>
              </w:rPr>
              <w:t xml:space="preserve">), huslejeregister, boligstøtte, jobcenterløsning, CVR, motorregister, </w:t>
            </w:r>
            <w:proofErr w:type="spellStart"/>
            <w:r w:rsidR="00EE760A" w:rsidRPr="004702CB">
              <w:rPr>
                <w:sz w:val="24"/>
                <w:szCs w:val="24"/>
              </w:rPr>
              <w:t>E-indkomst</w:t>
            </w:r>
            <w:proofErr w:type="spellEnd"/>
            <w:r w:rsidR="00EE760A" w:rsidRPr="004702CB">
              <w:rPr>
                <w:sz w:val="24"/>
                <w:szCs w:val="24"/>
              </w:rPr>
              <w:t>, SKAT – Årsopgørelse (R75) m.fl. Informationerne fra opslagene samles enten i et dokument, der arkiveres på sagen eller overføres direkte til journalen. I sager med en ægtefælle indsamles også oplysninger på ægtefællen. Det vil sige, at det er arbejdet med at forberede sagsbehandlingen ved indhentning af diverse fakta fra ekster</w:t>
            </w:r>
            <w:r w:rsidR="00EE760A">
              <w:rPr>
                <w:sz w:val="24"/>
                <w:szCs w:val="24"/>
              </w:rPr>
              <w:t>ne registre, der automatiseres.</w:t>
            </w:r>
          </w:p>
          <w:p w14:paraId="45C95628" w14:textId="3047F592" w:rsidR="00BF4947" w:rsidRPr="00BC439A" w:rsidRDefault="00BF4947" w:rsidP="00BF4947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E760A" w:rsidRPr="004702CB" w14:paraId="52DF8B78" w14:textId="77777777" w:rsidTr="003011A8">
        <w:trPr>
          <w:trHeight w:val="2523"/>
        </w:trPr>
        <w:tc>
          <w:tcPr>
            <w:tcW w:w="4693" w:type="dxa"/>
            <w:shd w:val="clear" w:color="auto" w:fill="F2F2F2" w:themeFill="background1" w:themeFillShade="F2"/>
          </w:tcPr>
          <w:p w14:paraId="5978CAF2" w14:textId="1A666A64" w:rsidR="00EE760A" w:rsidRPr="004702CB" w:rsidRDefault="00EE760A" w:rsidP="00BF4947">
            <w:pPr>
              <w:spacing w:line="259" w:lineRule="auto"/>
              <w:jc w:val="center"/>
              <w:rPr>
                <w:b/>
              </w:rPr>
            </w:pPr>
            <w:bookmarkStart w:id="1" w:name="_GoBack"/>
            <w:r w:rsidRPr="004702CB">
              <w:rPr>
                <w:b/>
              </w:rPr>
              <w:t>Potentiale for kommune</w:t>
            </w:r>
            <w:r w:rsidR="00BF4947">
              <w:rPr>
                <w:b/>
              </w:rPr>
              <w:t>n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1349"/>
            </w:tblGrid>
            <w:tr w:rsidR="00EE760A" w:rsidRPr="004702CB" w14:paraId="052A0118" w14:textId="77777777" w:rsidTr="00BF4947">
              <w:tc>
                <w:tcPr>
                  <w:tcW w:w="3287" w:type="dxa"/>
                  <w:shd w:val="clear" w:color="auto" w:fill="FFFFFF" w:themeFill="background1"/>
                </w:tcPr>
                <w:p w14:paraId="0A0E8E5E" w14:textId="77777777" w:rsidR="00EE760A" w:rsidRPr="004702CB" w:rsidRDefault="00EE760A" w:rsidP="00BF4947">
                  <w:pPr>
                    <w:spacing w:line="259" w:lineRule="auto"/>
                    <w:rPr>
                      <w:b/>
                    </w:rPr>
                  </w:pPr>
                  <w:r w:rsidRPr="004702CB">
                    <w:t>Totalt potentialet i timer pr. år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6B786790" w14:textId="77777777" w:rsidR="00EE760A" w:rsidRPr="004702CB" w:rsidRDefault="00EE760A" w:rsidP="00BF4947">
                  <w:pPr>
                    <w:spacing w:line="259" w:lineRule="auto"/>
                    <w:jc w:val="right"/>
                    <w:rPr>
                      <w:i/>
                    </w:rPr>
                  </w:pPr>
                  <w:r w:rsidRPr="004702CB">
                    <w:rPr>
                      <w:i/>
                    </w:rPr>
                    <w:t xml:space="preserve">267     </w:t>
                  </w:r>
                </w:p>
              </w:tc>
            </w:tr>
            <w:tr w:rsidR="00EE760A" w:rsidRPr="004702CB" w14:paraId="4EACED70" w14:textId="77777777" w:rsidTr="00BF4947">
              <w:tc>
                <w:tcPr>
                  <w:tcW w:w="3287" w:type="dxa"/>
                  <w:shd w:val="clear" w:color="auto" w:fill="FFFFFF" w:themeFill="background1"/>
                </w:tcPr>
                <w:p w14:paraId="377899E9" w14:textId="77777777" w:rsidR="00EE760A" w:rsidRPr="004702CB" w:rsidRDefault="00EE760A" w:rsidP="00BF4947">
                  <w:pPr>
                    <w:spacing w:line="259" w:lineRule="auto"/>
                    <w:rPr>
                      <w:b/>
                    </w:rPr>
                  </w:pPr>
                  <w:r w:rsidRPr="004702CB">
                    <w:t>Tidsbesparelse pr. proces i min.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28B54F38" w14:textId="77777777" w:rsidR="00EE760A" w:rsidRPr="004702CB" w:rsidRDefault="00EE760A" w:rsidP="00BF4947">
                  <w:pPr>
                    <w:spacing w:line="259" w:lineRule="auto"/>
                    <w:jc w:val="right"/>
                    <w:rPr>
                      <w:i/>
                    </w:rPr>
                  </w:pPr>
                  <w:r w:rsidRPr="004702CB">
                    <w:rPr>
                      <w:i/>
                    </w:rPr>
                    <w:t>10</w:t>
                  </w:r>
                </w:p>
              </w:tc>
            </w:tr>
            <w:tr w:rsidR="00EE760A" w:rsidRPr="004702CB" w14:paraId="54CFFF61" w14:textId="77777777" w:rsidTr="00BF4947">
              <w:tc>
                <w:tcPr>
                  <w:tcW w:w="3287" w:type="dxa"/>
                  <w:shd w:val="clear" w:color="auto" w:fill="FFFFFF" w:themeFill="background1"/>
                </w:tcPr>
                <w:p w14:paraId="5B1DB036" w14:textId="77777777" w:rsidR="00EE760A" w:rsidRPr="004702CB" w:rsidRDefault="00EE760A" w:rsidP="00BF4947">
                  <w:pPr>
                    <w:spacing w:line="259" w:lineRule="auto"/>
                    <w:rPr>
                      <w:b/>
                    </w:rPr>
                  </w:pPr>
                  <w:r w:rsidRPr="004702CB">
                    <w:t>Antal processer pr. år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1CFDEF3F" w14:textId="77777777" w:rsidR="00EE760A" w:rsidRPr="004702CB" w:rsidRDefault="00EE760A" w:rsidP="00BF4947">
                  <w:pPr>
                    <w:spacing w:line="259" w:lineRule="auto"/>
                    <w:jc w:val="right"/>
                    <w:rPr>
                      <w:i/>
                    </w:rPr>
                  </w:pPr>
                  <w:r w:rsidRPr="004702CB">
                    <w:rPr>
                      <w:i/>
                    </w:rPr>
                    <w:t xml:space="preserve">1.602     </w:t>
                  </w:r>
                </w:p>
              </w:tc>
            </w:tr>
            <w:tr w:rsidR="00EE760A" w:rsidRPr="004702CB" w14:paraId="160A3E1E" w14:textId="77777777" w:rsidTr="00BF4947">
              <w:tc>
                <w:tcPr>
                  <w:tcW w:w="3287" w:type="dxa"/>
                  <w:shd w:val="clear" w:color="auto" w:fill="FFFFFF" w:themeFill="background1"/>
                </w:tcPr>
                <w:p w14:paraId="4A850E9E" w14:textId="77777777" w:rsidR="00EE760A" w:rsidRPr="004702CB" w:rsidRDefault="00EE760A" w:rsidP="00BF4947">
                  <w:pPr>
                    <w:spacing w:line="259" w:lineRule="auto"/>
                  </w:pPr>
                  <w:r w:rsidRPr="004702CB">
                    <w:t>Andel af processen, der kan automatiseres: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6D8EB031" w14:textId="77777777" w:rsidR="00EE760A" w:rsidRPr="004702CB" w:rsidRDefault="00EE760A" w:rsidP="00BF4947">
                  <w:pPr>
                    <w:spacing w:line="259" w:lineRule="auto"/>
                    <w:jc w:val="right"/>
                    <w:rPr>
                      <w:i/>
                    </w:rPr>
                  </w:pPr>
                  <w:r w:rsidRPr="004702CB">
                    <w:rPr>
                      <w:i/>
                    </w:rPr>
                    <w:t>80%</w:t>
                  </w:r>
                </w:p>
              </w:tc>
            </w:tr>
          </w:tbl>
          <w:p w14:paraId="21FDB12F" w14:textId="77777777" w:rsidR="00EE760A" w:rsidRPr="00F90308" w:rsidRDefault="00EE760A" w:rsidP="00BF4947">
            <w:pPr>
              <w:spacing w:line="259" w:lineRule="auto"/>
              <w:rPr>
                <w:b/>
                <w:sz w:val="10"/>
              </w:rPr>
            </w:pPr>
          </w:p>
          <w:p w14:paraId="3555B1A6" w14:textId="77777777" w:rsidR="00EE760A" w:rsidRPr="004702CB" w:rsidRDefault="00EE760A" w:rsidP="00BF4947">
            <w:pPr>
              <w:spacing w:line="259" w:lineRule="auto"/>
            </w:pPr>
          </w:p>
        </w:tc>
        <w:tc>
          <w:tcPr>
            <w:tcW w:w="4935" w:type="dxa"/>
            <w:shd w:val="clear" w:color="auto" w:fill="F2F2F2" w:themeFill="background1" w:themeFillShade="F2"/>
          </w:tcPr>
          <w:p w14:paraId="338D0EF0" w14:textId="77777777" w:rsidR="00EE760A" w:rsidRPr="004702CB" w:rsidRDefault="00EE760A" w:rsidP="00BF4947">
            <w:pPr>
              <w:spacing w:line="259" w:lineRule="auto"/>
              <w:jc w:val="center"/>
            </w:pPr>
            <w:r w:rsidRPr="004702CB">
              <w:rPr>
                <w:b/>
              </w:rPr>
              <w:t>Vurdering af processen</w:t>
            </w:r>
            <w:r w:rsidRPr="004702CB">
              <w:t>: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457"/>
              <w:gridCol w:w="2252"/>
            </w:tblGrid>
            <w:tr w:rsidR="00EE760A" w:rsidRPr="004702CB" w14:paraId="7C02DC68" w14:textId="77777777" w:rsidTr="00BF4947">
              <w:tc>
                <w:tcPr>
                  <w:tcW w:w="2476" w:type="dxa"/>
                  <w:shd w:val="clear" w:color="auto" w:fill="FFFFFF" w:themeFill="background1"/>
                </w:tcPr>
                <w:p w14:paraId="4582DAAA" w14:textId="77777777" w:rsidR="00EE760A" w:rsidRPr="004702CB" w:rsidRDefault="00EE760A" w:rsidP="00BF4947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Grad af faglig vurdering:</w:t>
                  </w:r>
                </w:p>
              </w:tc>
              <w:tc>
                <w:tcPr>
                  <w:tcW w:w="2271" w:type="dxa"/>
                  <w:shd w:val="clear" w:color="auto" w:fill="FFFFFF" w:themeFill="background1"/>
                </w:tcPr>
                <w:p w14:paraId="480B7E8E" w14:textId="77777777" w:rsidR="00EE760A" w:rsidRPr="004702CB" w:rsidRDefault="00EE760A" w:rsidP="00BF4947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  <w:r w:rsidRPr="004702CB">
                    <w:rPr>
                      <w:i/>
                      <w:sz w:val="20"/>
                    </w:rPr>
                    <w:t>Slet ikke</w:t>
                  </w:r>
                </w:p>
              </w:tc>
            </w:tr>
            <w:tr w:rsidR="00EE760A" w:rsidRPr="004702CB" w14:paraId="7D10BACA" w14:textId="77777777" w:rsidTr="00BF4947">
              <w:tc>
                <w:tcPr>
                  <w:tcW w:w="2476" w:type="dxa"/>
                  <w:shd w:val="clear" w:color="auto" w:fill="FFFFFF" w:themeFill="background1"/>
                </w:tcPr>
                <w:p w14:paraId="14CE8549" w14:textId="77777777" w:rsidR="00EE760A" w:rsidRPr="004702CB" w:rsidRDefault="00EE760A" w:rsidP="00BF4947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Grad af struktureret information</w:t>
                  </w:r>
                </w:p>
              </w:tc>
              <w:tc>
                <w:tcPr>
                  <w:tcW w:w="2271" w:type="dxa"/>
                  <w:shd w:val="clear" w:color="auto" w:fill="FFFFFF" w:themeFill="background1"/>
                </w:tcPr>
                <w:p w14:paraId="51DBEC9A" w14:textId="77777777" w:rsidR="00EE760A" w:rsidRPr="004702CB" w:rsidRDefault="00EE760A" w:rsidP="00BF4947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  <w:r w:rsidRPr="004702CB">
                    <w:rPr>
                      <w:i/>
                      <w:sz w:val="20"/>
                    </w:rPr>
                    <w:t>I høj grad</w:t>
                  </w:r>
                </w:p>
              </w:tc>
            </w:tr>
            <w:tr w:rsidR="00EE760A" w:rsidRPr="004702CB" w14:paraId="157E926D" w14:textId="77777777" w:rsidTr="00BF4947">
              <w:tc>
                <w:tcPr>
                  <w:tcW w:w="2476" w:type="dxa"/>
                  <w:shd w:val="clear" w:color="auto" w:fill="FFFFFF" w:themeFill="background1"/>
                </w:tcPr>
                <w:p w14:paraId="05DAD857" w14:textId="77777777" w:rsidR="00EE760A" w:rsidRPr="004702CB" w:rsidRDefault="00EE760A" w:rsidP="00BF4947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Variation</w:t>
                  </w:r>
                </w:p>
              </w:tc>
              <w:tc>
                <w:tcPr>
                  <w:tcW w:w="2271" w:type="dxa"/>
                  <w:shd w:val="clear" w:color="auto" w:fill="FFFFFF" w:themeFill="background1"/>
                </w:tcPr>
                <w:p w14:paraId="37AA25F2" w14:textId="77777777" w:rsidR="00EE760A" w:rsidRPr="004702CB" w:rsidRDefault="00EE760A" w:rsidP="00BF4947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  <w:r w:rsidRPr="004702CB">
                    <w:rPr>
                      <w:i/>
                      <w:sz w:val="20"/>
                    </w:rPr>
                    <w:t>Slet ikke</w:t>
                  </w:r>
                </w:p>
              </w:tc>
            </w:tr>
            <w:tr w:rsidR="00EE760A" w:rsidRPr="004702CB" w14:paraId="2D7FBA59" w14:textId="77777777" w:rsidTr="003011A8">
              <w:trPr>
                <w:trHeight w:val="816"/>
              </w:trPr>
              <w:tc>
                <w:tcPr>
                  <w:tcW w:w="2476" w:type="dxa"/>
                  <w:shd w:val="clear" w:color="auto" w:fill="FFFFFF" w:themeFill="background1"/>
                </w:tcPr>
                <w:p w14:paraId="33C42D73" w14:textId="77777777" w:rsidR="00EE760A" w:rsidRPr="004702CB" w:rsidRDefault="00EE760A" w:rsidP="00BF4947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Kan automatisering bidrage til højere kvalitet eller bedre service?</w:t>
                  </w:r>
                </w:p>
                <w:p w14:paraId="0810640E" w14:textId="77777777" w:rsidR="00EE760A" w:rsidRPr="004702CB" w:rsidRDefault="00EE760A" w:rsidP="00BF4947">
                  <w:pPr>
                    <w:spacing w:line="259" w:lineRule="auto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271" w:type="dxa"/>
                  <w:shd w:val="clear" w:color="auto" w:fill="FFFFFF" w:themeFill="background1"/>
                </w:tcPr>
                <w:p w14:paraId="77DB274D" w14:textId="77777777" w:rsidR="00EE760A" w:rsidRPr="004702CB" w:rsidRDefault="00EE760A" w:rsidP="00BF4947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  <w:r w:rsidRPr="004702CB">
                    <w:rPr>
                      <w:i/>
                      <w:sz w:val="20"/>
                    </w:rPr>
                    <w:t>Ja – alle sager kontrolleres og dokumenters ens.</w:t>
                  </w:r>
                </w:p>
              </w:tc>
            </w:tr>
          </w:tbl>
          <w:p w14:paraId="1E6990AA" w14:textId="19CBBD46" w:rsidR="00EE760A" w:rsidRPr="004702CB" w:rsidRDefault="00EE760A" w:rsidP="00BF4947">
            <w:pPr>
              <w:spacing w:line="259" w:lineRule="auto"/>
            </w:pPr>
          </w:p>
        </w:tc>
      </w:tr>
      <w:bookmarkEnd w:id="1"/>
      <w:tr w:rsidR="003011A8" w:rsidRPr="004702CB" w14:paraId="124B248C" w14:textId="77777777" w:rsidTr="003011A8">
        <w:trPr>
          <w:trHeight w:val="1008"/>
        </w:trPr>
        <w:tc>
          <w:tcPr>
            <w:tcW w:w="4693" w:type="dxa"/>
            <w:shd w:val="clear" w:color="auto" w:fill="F2F2F2" w:themeFill="background1" w:themeFillShade="F2"/>
          </w:tcPr>
          <w:p w14:paraId="39E12BB6" w14:textId="7D906274" w:rsidR="003011A8" w:rsidRDefault="003011A8" w:rsidP="003011A8">
            <w:pPr>
              <w:rPr>
                <w:b/>
              </w:rPr>
            </w:pPr>
          </w:p>
          <w:p w14:paraId="0D61C54A" w14:textId="748F3BAE" w:rsidR="003011A8" w:rsidRDefault="003011A8" w:rsidP="00BF4947">
            <w:pPr>
              <w:jc w:val="center"/>
              <w:rPr>
                <w:b/>
              </w:rPr>
            </w:pPr>
            <w:r>
              <w:rPr>
                <w:b/>
                <w:noProof/>
                <w:lang w:eastAsia="da-DK"/>
              </w:rPr>
              <mc:AlternateContent>
                <mc:Choice Requires="wps">
                  <w:drawing>
                    <wp:inline distT="0" distB="0" distL="0" distR="0" wp14:anchorId="1D3E1202" wp14:editId="3AD59A8F">
                      <wp:extent cx="2486025" cy="476250"/>
                      <wp:effectExtent l="0" t="0" r="28575" b="1905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1892C0" w14:textId="77777777" w:rsidR="003011A8" w:rsidRPr="003011A8" w:rsidRDefault="003011A8" w:rsidP="003011A8">
                                  <w:pPr>
                                    <w:pStyle w:val="Ingenafstand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011A8">
                                    <w:rPr>
                                      <w:b/>
                                    </w:rPr>
                                    <w:t>Potentialet er vurderet til:</w:t>
                                  </w:r>
                                </w:p>
                                <w:p w14:paraId="2CB4340B" w14:textId="09C29D9B" w:rsidR="003011A8" w:rsidRPr="003011A8" w:rsidRDefault="003011A8" w:rsidP="003011A8">
                                  <w:pPr>
                                    <w:pStyle w:val="Ingenafstand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011A8">
                                    <w:rPr>
                                      <w:b/>
                                    </w:rPr>
                                    <w:t>Høj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D3E1202" id="Text Box 3" o:spid="_x0000_s1027" type="#_x0000_t202" style="width:195.7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" fillcolor="#b4c6e7 [1304]" strokeweight=".5pt">
                      <v:textbox>
                        <w:txbxContent>
                          <w:p w14:paraId="401892C0" w14:textId="77777777" w:rsidR="003011A8" w:rsidRPr="003011A8" w:rsidRDefault="003011A8" w:rsidP="003011A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011A8">
                              <w:rPr>
                                <w:b/>
                              </w:rPr>
                              <w:t>Potentialet er vurderet til:</w:t>
                            </w:r>
                          </w:p>
                          <w:p w14:paraId="2CB4340B" w14:textId="09C29D9B" w:rsidR="003011A8" w:rsidRPr="003011A8" w:rsidRDefault="003011A8" w:rsidP="003011A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011A8">
                              <w:rPr>
                                <w:b/>
                              </w:rPr>
                              <w:t>Høj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9CA77F0" w14:textId="0F74294B" w:rsidR="003011A8" w:rsidRPr="004702CB" w:rsidRDefault="003011A8" w:rsidP="003011A8">
            <w:pPr>
              <w:jc w:val="center"/>
              <w:rPr>
                <w:b/>
              </w:rPr>
            </w:pPr>
          </w:p>
        </w:tc>
        <w:tc>
          <w:tcPr>
            <w:tcW w:w="4935" w:type="dxa"/>
            <w:shd w:val="clear" w:color="auto" w:fill="F2F2F2" w:themeFill="background1" w:themeFillShade="F2"/>
          </w:tcPr>
          <w:p w14:paraId="616CEBCD" w14:textId="77777777" w:rsidR="003011A8" w:rsidRDefault="003011A8" w:rsidP="00BF4947">
            <w:pPr>
              <w:jc w:val="center"/>
              <w:rPr>
                <w:b/>
              </w:rPr>
            </w:pPr>
          </w:p>
          <w:p w14:paraId="17682B20" w14:textId="065E3215" w:rsidR="003011A8" w:rsidRPr="004702CB" w:rsidRDefault="003011A8" w:rsidP="00BF4947">
            <w:pPr>
              <w:jc w:val="center"/>
              <w:rPr>
                <w:b/>
              </w:rPr>
            </w:pPr>
            <w:r>
              <w:rPr>
                <w:b/>
                <w:noProof/>
                <w:lang w:eastAsia="da-DK"/>
              </w:rPr>
              <mc:AlternateContent>
                <mc:Choice Requires="wps">
                  <w:drawing>
                    <wp:inline distT="0" distB="0" distL="0" distR="0" wp14:anchorId="66B3FC0F" wp14:editId="1F1059B3">
                      <wp:extent cx="2885440" cy="476250"/>
                      <wp:effectExtent l="0" t="0" r="10160" b="19050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44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082C03" w14:textId="77777777" w:rsidR="003011A8" w:rsidRPr="003011A8" w:rsidRDefault="003011A8" w:rsidP="003011A8">
                                  <w:pPr>
                                    <w:pStyle w:val="Ingenafstand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011A8">
                                    <w:rPr>
                                      <w:b/>
                                    </w:rPr>
                                    <w:t>Processen vurderet egnet til automatisering:</w:t>
                                  </w:r>
                                </w:p>
                                <w:p w14:paraId="038D58AB" w14:textId="5242AE34" w:rsidR="003011A8" w:rsidRPr="003011A8" w:rsidRDefault="003011A8" w:rsidP="003011A8">
                                  <w:pPr>
                                    <w:pStyle w:val="Ingenafstand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011A8">
                                    <w:rPr>
                                      <w:b/>
                                    </w:rPr>
                                    <w:t>Ja</w:t>
                                  </w:r>
                                  <w:r w:rsidR="00454EE2">
                                    <w:rPr>
                                      <w:b/>
                                    </w:rPr>
                                    <w:t xml:space="preserve"> i høj grad</w:t>
                                  </w:r>
                                </w:p>
                                <w:p w14:paraId="585BBAC0" w14:textId="1F64D9E7" w:rsidR="003011A8" w:rsidRPr="003011A8" w:rsidRDefault="003011A8" w:rsidP="003011A8">
                                  <w:pPr>
                                    <w:pStyle w:val="Ingenafstand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6B3FC0F" id="Text Box 6" o:spid="_x0000_s1028" type="#_x0000_t202" style="width:227.2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" fillcolor="#b4c6e7 [1304]" strokeweight=".5pt">
                      <v:textbox>
                        <w:txbxContent>
                          <w:p w14:paraId="7B082C03" w14:textId="77777777" w:rsidR="003011A8" w:rsidRPr="003011A8" w:rsidRDefault="003011A8" w:rsidP="003011A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011A8">
                              <w:rPr>
                                <w:b/>
                              </w:rPr>
                              <w:t>Processen vurderet egnet til automatisering:</w:t>
                            </w:r>
                          </w:p>
                          <w:p w14:paraId="038D58AB" w14:textId="5242AE34" w:rsidR="003011A8" w:rsidRPr="003011A8" w:rsidRDefault="003011A8" w:rsidP="003011A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011A8">
                              <w:rPr>
                                <w:b/>
                              </w:rPr>
                              <w:t>Ja</w:t>
                            </w:r>
                            <w:r w:rsidR="00454EE2">
                              <w:rPr>
                                <w:b/>
                              </w:rPr>
                              <w:t xml:space="preserve"> i høj grad</w:t>
                            </w:r>
                          </w:p>
                          <w:p w14:paraId="585BBAC0" w14:textId="1F64D9E7" w:rsidR="003011A8" w:rsidRPr="003011A8" w:rsidRDefault="003011A8" w:rsidP="003011A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E760A" w:rsidRPr="004702CB" w14:paraId="2CA226B4" w14:textId="77777777" w:rsidTr="00BF4947">
        <w:tc>
          <w:tcPr>
            <w:tcW w:w="46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F65FE5" w14:textId="77777777" w:rsidR="00EE760A" w:rsidRPr="004702CB" w:rsidRDefault="00EE760A" w:rsidP="00BF4947">
            <w:pPr>
              <w:spacing w:line="259" w:lineRule="auto"/>
              <w:rPr>
                <w:b/>
              </w:rPr>
            </w:pPr>
            <w:r w:rsidRPr="004702CB">
              <w:rPr>
                <w:b/>
              </w:rPr>
              <w:t>Risiko og opmærksomhedspunkter:</w:t>
            </w:r>
          </w:p>
          <w:p w14:paraId="5AC9C435" w14:textId="77777777" w:rsidR="00EE760A" w:rsidRPr="004702CB" w:rsidRDefault="00EE760A" w:rsidP="00BF4947">
            <w:pPr>
              <w:spacing w:line="259" w:lineRule="auto"/>
            </w:pPr>
            <w:r w:rsidRPr="004702CB">
              <w:t>Adgang til eksterne registre skal kunne håndteres. Det betyder, at diverse adgange og adgangskoder mv. skal kunne håndteres i automatiseringsløsningen.</w:t>
            </w:r>
          </w:p>
          <w:p w14:paraId="0979144D" w14:textId="77777777" w:rsidR="00EE760A" w:rsidRPr="004702CB" w:rsidRDefault="00EE760A" w:rsidP="00BF4947">
            <w:pPr>
              <w:spacing w:line="259" w:lineRule="auto"/>
            </w:pPr>
            <w:r w:rsidRPr="004702CB">
              <w:t>En alternativ automatiseringsløsning kan evt. være batchkørsel, som Udbetaling Danmark i øjeblikket arbejder med i samarbejde med bl.a. Odense Kommune.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0C88CC" w14:textId="77777777" w:rsidR="00EE760A" w:rsidRPr="004702CB" w:rsidRDefault="00EE760A" w:rsidP="00BF4947">
            <w:pPr>
              <w:spacing w:line="259" w:lineRule="auto"/>
              <w:jc w:val="center"/>
              <w:rPr>
                <w:b/>
              </w:rPr>
            </w:pPr>
            <w:r w:rsidRPr="004702CB">
              <w:rPr>
                <w:b/>
              </w:rPr>
              <w:t>Teknologi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99"/>
              <w:gridCol w:w="2310"/>
            </w:tblGrid>
            <w:tr w:rsidR="00EE760A" w:rsidRPr="004702CB" w14:paraId="0111B4C0" w14:textId="77777777" w:rsidTr="00BF4947">
              <w:tc>
                <w:tcPr>
                  <w:tcW w:w="2399" w:type="dxa"/>
                  <w:shd w:val="clear" w:color="auto" w:fill="FFFFFF" w:themeFill="background1"/>
                </w:tcPr>
                <w:p w14:paraId="4CE89DC6" w14:textId="77777777" w:rsidR="00EE760A" w:rsidRPr="004702CB" w:rsidRDefault="00EE760A" w:rsidP="00BF4947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Nuværende systemer til understøttelse af processen:</w:t>
                  </w:r>
                </w:p>
              </w:tc>
              <w:tc>
                <w:tcPr>
                  <w:tcW w:w="2348" w:type="dxa"/>
                  <w:shd w:val="clear" w:color="auto" w:fill="FFFFFF" w:themeFill="background1"/>
                </w:tcPr>
                <w:p w14:paraId="12F9A074" w14:textId="77777777" w:rsidR="00EE760A" w:rsidRPr="004702CB" w:rsidRDefault="00EE760A" w:rsidP="00BF4947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  <w:proofErr w:type="spellStart"/>
                  <w:r w:rsidRPr="004702CB">
                    <w:rPr>
                      <w:i/>
                      <w:sz w:val="20"/>
                    </w:rPr>
                    <w:t>e-indkomst</w:t>
                  </w:r>
                  <w:proofErr w:type="spellEnd"/>
                  <w:r w:rsidRPr="004702CB">
                    <w:rPr>
                      <w:i/>
                      <w:sz w:val="20"/>
                    </w:rPr>
                    <w:t xml:space="preserve"> og SKAT</w:t>
                  </w:r>
                </w:p>
                <w:p w14:paraId="0D8D4EB9" w14:textId="3409A45C" w:rsidR="00EE760A" w:rsidRPr="004702CB" w:rsidRDefault="00EE760A" w:rsidP="00BF4947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  <w:r w:rsidRPr="004702CB">
                    <w:rPr>
                      <w:i/>
                      <w:sz w:val="20"/>
                    </w:rPr>
                    <w:t>samt relevante kommunale systemer</w:t>
                  </w:r>
                  <w:r w:rsidR="00B74D4A">
                    <w:rPr>
                      <w:i/>
                      <w:sz w:val="20"/>
                    </w:rPr>
                    <w:t xml:space="preserve"> (CPR, Opera mfl.)</w:t>
                  </w:r>
                </w:p>
              </w:tc>
            </w:tr>
            <w:tr w:rsidR="00EE760A" w:rsidRPr="004702CB" w14:paraId="006986CF" w14:textId="77777777" w:rsidTr="00BF4947">
              <w:tc>
                <w:tcPr>
                  <w:tcW w:w="2399" w:type="dxa"/>
                  <w:shd w:val="clear" w:color="auto" w:fill="FFFFFF" w:themeFill="background1"/>
                </w:tcPr>
                <w:p w14:paraId="1F4FDD4E" w14:textId="77777777" w:rsidR="00EE760A" w:rsidRPr="004702CB" w:rsidRDefault="00EE760A" w:rsidP="00BF4947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Forslag til automatiseringsteknologi:</w:t>
                  </w:r>
                </w:p>
              </w:tc>
              <w:tc>
                <w:tcPr>
                  <w:tcW w:w="2348" w:type="dxa"/>
                  <w:shd w:val="clear" w:color="auto" w:fill="FFFFFF" w:themeFill="background1"/>
                </w:tcPr>
                <w:p w14:paraId="55E9AB9D" w14:textId="2AB63037" w:rsidR="00EE760A" w:rsidRPr="004702CB" w:rsidRDefault="00EE760A" w:rsidP="00BF4947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  <w:r w:rsidRPr="004702CB">
                    <w:rPr>
                      <w:i/>
                      <w:sz w:val="20"/>
                    </w:rPr>
                    <w:t xml:space="preserve">Opslag kan eksempelvis automatiseres via </w:t>
                  </w:r>
                  <w:proofErr w:type="spellStart"/>
                  <w:r w:rsidR="00CC36AD">
                    <w:rPr>
                      <w:i/>
                      <w:sz w:val="20"/>
                    </w:rPr>
                    <w:t>AutoHot</w:t>
                  </w:r>
                  <w:r w:rsidRPr="004702CB">
                    <w:rPr>
                      <w:i/>
                      <w:sz w:val="20"/>
                    </w:rPr>
                    <w:t>key</w:t>
                  </w:r>
                  <w:proofErr w:type="spellEnd"/>
                  <w:r w:rsidRPr="004702CB">
                    <w:rPr>
                      <w:i/>
                      <w:sz w:val="20"/>
                    </w:rPr>
                    <w:t>.</w:t>
                  </w:r>
                </w:p>
              </w:tc>
            </w:tr>
          </w:tbl>
          <w:p w14:paraId="6B656A0B" w14:textId="77777777" w:rsidR="00EE760A" w:rsidRPr="004702CB" w:rsidRDefault="00EE760A" w:rsidP="00BF4947">
            <w:pPr>
              <w:spacing w:line="259" w:lineRule="auto"/>
            </w:pPr>
          </w:p>
        </w:tc>
      </w:tr>
    </w:tbl>
    <w:p w14:paraId="6FE9DE7C" w14:textId="715522B9" w:rsidR="003011A8" w:rsidRDefault="003011A8" w:rsidP="00DF6636"/>
    <w:p w14:paraId="3CDF2C92" w14:textId="77777777" w:rsidR="00B105CF" w:rsidRDefault="00B105CF" w:rsidP="00DF6636"/>
    <w:p w14:paraId="71AF6BB6" w14:textId="77777777" w:rsidR="00B105CF" w:rsidRDefault="00B105CF" w:rsidP="00DF6636"/>
    <w:p w14:paraId="41F5DD2F" w14:textId="76D84B67" w:rsidR="003011A8" w:rsidRDefault="003011A8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93"/>
        <w:gridCol w:w="4935"/>
      </w:tblGrid>
      <w:tr w:rsidR="003011A8" w:rsidRPr="004702CB" w14:paraId="61D3F074" w14:textId="77777777" w:rsidTr="001F7E65">
        <w:tc>
          <w:tcPr>
            <w:tcW w:w="9628" w:type="dxa"/>
            <w:gridSpan w:val="2"/>
            <w:tcBorders>
              <w:top w:val="single" w:sz="4" w:space="0" w:color="000000"/>
            </w:tcBorders>
            <w:shd w:val="clear" w:color="auto" w:fill="CB0044"/>
          </w:tcPr>
          <w:p w14:paraId="0D6E76E5" w14:textId="77777777" w:rsidR="003011A8" w:rsidRPr="004702CB" w:rsidRDefault="003011A8" w:rsidP="001F7E65">
            <w:pPr>
              <w:spacing w:line="259" w:lineRule="auto"/>
              <w:rPr>
                <w:color w:val="FFFFFF" w:themeColor="background1"/>
                <w:sz w:val="32"/>
              </w:rPr>
            </w:pPr>
            <w:r w:rsidRPr="004702CB">
              <w:rPr>
                <w:color w:val="FFFFFF" w:themeColor="background1"/>
                <w:sz w:val="32"/>
              </w:rPr>
              <w:lastRenderedPageBreak/>
              <w:t>Proces: Kontrolopslag eksterne registre - sagsopstart kontanthjælp</w:t>
            </w:r>
          </w:p>
        </w:tc>
      </w:tr>
      <w:tr w:rsidR="003011A8" w:rsidRPr="004702CB" w14:paraId="34FDF533" w14:textId="77777777" w:rsidTr="001F7E65">
        <w:tc>
          <w:tcPr>
            <w:tcW w:w="4693" w:type="dxa"/>
          </w:tcPr>
          <w:p w14:paraId="1AE04726" w14:textId="77777777" w:rsidR="003011A8" w:rsidRDefault="003011A8" w:rsidP="001F7E65">
            <w:pPr>
              <w:spacing w:line="259" w:lineRule="auto"/>
              <w:rPr>
                <w:sz w:val="24"/>
              </w:rPr>
            </w:pPr>
            <w:r w:rsidRPr="004702CB">
              <w:rPr>
                <w:b/>
                <w:sz w:val="24"/>
              </w:rPr>
              <w:t>Forvaltningsområde:</w:t>
            </w:r>
            <w:r>
              <w:rPr>
                <w:sz w:val="24"/>
              </w:rPr>
              <w:t xml:space="preserve"> </w:t>
            </w:r>
          </w:p>
          <w:p w14:paraId="1ABC7400" w14:textId="77FFA595" w:rsidR="003011A8" w:rsidRPr="004702CB" w:rsidRDefault="003011A8" w:rsidP="001F7E65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Skriv her</w:t>
            </w:r>
          </w:p>
        </w:tc>
        <w:tc>
          <w:tcPr>
            <w:tcW w:w="4935" w:type="dxa"/>
          </w:tcPr>
          <w:p w14:paraId="4ABAE004" w14:textId="77777777" w:rsidR="003011A8" w:rsidRPr="003011A8" w:rsidRDefault="003011A8" w:rsidP="001F7E65">
            <w:pPr>
              <w:spacing w:line="259" w:lineRule="auto"/>
              <w:rPr>
                <w:b/>
                <w:sz w:val="24"/>
              </w:rPr>
            </w:pPr>
            <w:r w:rsidRPr="003011A8">
              <w:rPr>
                <w:b/>
                <w:sz w:val="24"/>
              </w:rPr>
              <w:t>Afdeling, der arbejder med processen:</w:t>
            </w:r>
          </w:p>
          <w:p w14:paraId="7E30E63F" w14:textId="7784B1C5" w:rsidR="003011A8" w:rsidRPr="004702CB" w:rsidRDefault="003011A8" w:rsidP="001F7E65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Skriv her</w:t>
            </w:r>
          </w:p>
        </w:tc>
      </w:tr>
      <w:tr w:rsidR="003011A8" w:rsidRPr="003011A8" w14:paraId="441114F8" w14:textId="77777777" w:rsidTr="001F7E65">
        <w:tc>
          <w:tcPr>
            <w:tcW w:w="4693" w:type="dxa"/>
          </w:tcPr>
          <w:p w14:paraId="6222BD13" w14:textId="77777777" w:rsidR="003011A8" w:rsidRDefault="003011A8" w:rsidP="001F7E65">
            <w:pPr>
              <w:rPr>
                <w:sz w:val="24"/>
              </w:rPr>
            </w:pPr>
            <w:r w:rsidRPr="004702CB">
              <w:rPr>
                <w:b/>
                <w:sz w:val="24"/>
              </w:rPr>
              <w:t>KLE:</w:t>
            </w:r>
            <w:r w:rsidRPr="004702CB">
              <w:rPr>
                <w:sz w:val="24"/>
              </w:rPr>
              <w:t xml:space="preserve"> </w:t>
            </w:r>
          </w:p>
          <w:p w14:paraId="0DB4782D" w14:textId="64A29F73" w:rsidR="003011A8" w:rsidRPr="004702CB" w:rsidRDefault="003011A8" w:rsidP="001F7E65">
            <w:pPr>
              <w:rPr>
                <w:b/>
                <w:sz w:val="24"/>
              </w:rPr>
            </w:pPr>
            <w:r>
              <w:rPr>
                <w:sz w:val="24"/>
              </w:rPr>
              <w:t>Skriv her</w:t>
            </w:r>
          </w:p>
        </w:tc>
        <w:tc>
          <w:tcPr>
            <w:tcW w:w="4935" w:type="dxa"/>
          </w:tcPr>
          <w:p w14:paraId="5F73173C" w14:textId="77777777" w:rsidR="003011A8" w:rsidRDefault="003011A8" w:rsidP="001F7E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Kontaktperson i afdelingen</w:t>
            </w:r>
          </w:p>
          <w:p w14:paraId="5D4F3E2C" w14:textId="1244F4F6" w:rsidR="003011A8" w:rsidRPr="003011A8" w:rsidRDefault="003011A8" w:rsidP="001F7E65">
            <w:r>
              <w:rPr>
                <w:sz w:val="24"/>
              </w:rPr>
              <w:t>Skriv her</w:t>
            </w:r>
          </w:p>
        </w:tc>
      </w:tr>
      <w:tr w:rsidR="003011A8" w:rsidRPr="00BC439A" w14:paraId="05FDA7F0" w14:textId="77777777" w:rsidTr="001F7E65">
        <w:tc>
          <w:tcPr>
            <w:tcW w:w="9628" w:type="dxa"/>
            <w:gridSpan w:val="2"/>
          </w:tcPr>
          <w:p w14:paraId="5E5E5904" w14:textId="05ABED58" w:rsidR="003011A8" w:rsidRPr="004702CB" w:rsidRDefault="003011A8" w:rsidP="001F7E65">
            <w:pPr>
              <w:spacing w:line="259" w:lineRule="auto"/>
              <w:rPr>
                <w:b/>
                <w:sz w:val="24"/>
              </w:rPr>
            </w:pPr>
            <w:r w:rsidRPr="004702CB">
              <w:rPr>
                <w:b/>
                <w:sz w:val="24"/>
              </w:rPr>
              <w:t>Beskrivelse af processen</w:t>
            </w:r>
          </w:p>
          <w:p w14:paraId="59413C1B" w14:textId="3296B41F" w:rsidR="003011A8" w:rsidRDefault="003011A8" w:rsidP="001F7E65">
            <w:pPr>
              <w:spacing w:line="259" w:lineRule="auto"/>
              <w:rPr>
                <w:b/>
                <w:sz w:val="24"/>
              </w:rPr>
            </w:pPr>
            <w:r>
              <w:rPr>
                <w:sz w:val="24"/>
              </w:rPr>
              <w:t>Skriv her</w:t>
            </w:r>
          </w:p>
          <w:p w14:paraId="15E82089" w14:textId="77777777" w:rsidR="003011A8" w:rsidRDefault="003011A8" w:rsidP="001F7E65">
            <w:pPr>
              <w:spacing w:line="259" w:lineRule="auto"/>
              <w:rPr>
                <w:b/>
                <w:sz w:val="24"/>
              </w:rPr>
            </w:pPr>
          </w:p>
          <w:p w14:paraId="15FDC99A" w14:textId="20C8FA90" w:rsidR="003011A8" w:rsidRPr="004702CB" w:rsidRDefault="003011A8" w:rsidP="001F7E65">
            <w:pPr>
              <w:spacing w:line="259" w:lineRule="auto"/>
              <w:rPr>
                <w:b/>
                <w:sz w:val="24"/>
              </w:rPr>
            </w:pPr>
            <w:r w:rsidRPr="004702CB">
              <w:rPr>
                <w:b/>
                <w:sz w:val="24"/>
              </w:rPr>
              <w:t>Hvad automatiseres:</w:t>
            </w:r>
          </w:p>
          <w:p w14:paraId="065E752D" w14:textId="61742EA1" w:rsidR="003011A8" w:rsidRDefault="003011A8" w:rsidP="003011A8">
            <w:pPr>
              <w:rPr>
                <w:sz w:val="24"/>
                <w:szCs w:val="24"/>
              </w:rPr>
            </w:pPr>
            <w:r>
              <w:rPr>
                <w:sz w:val="24"/>
              </w:rPr>
              <w:t>Skriv her</w:t>
            </w:r>
          </w:p>
          <w:p w14:paraId="5EDE01F3" w14:textId="6B2F084D" w:rsidR="003011A8" w:rsidRPr="00BC439A" w:rsidRDefault="003011A8" w:rsidP="003011A8">
            <w:pPr>
              <w:rPr>
                <w:sz w:val="24"/>
                <w:szCs w:val="24"/>
              </w:rPr>
            </w:pPr>
          </w:p>
        </w:tc>
      </w:tr>
      <w:tr w:rsidR="003011A8" w:rsidRPr="004702CB" w14:paraId="3A30BBC3" w14:textId="77777777" w:rsidTr="001F7E65">
        <w:trPr>
          <w:trHeight w:val="2523"/>
        </w:trPr>
        <w:tc>
          <w:tcPr>
            <w:tcW w:w="4693" w:type="dxa"/>
            <w:shd w:val="clear" w:color="auto" w:fill="F2F2F2" w:themeFill="background1" w:themeFillShade="F2"/>
          </w:tcPr>
          <w:p w14:paraId="6F2061CD" w14:textId="77777777" w:rsidR="003011A8" w:rsidRPr="004702CB" w:rsidRDefault="003011A8" w:rsidP="001F7E65">
            <w:pPr>
              <w:spacing w:line="259" w:lineRule="auto"/>
              <w:jc w:val="center"/>
              <w:rPr>
                <w:b/>
              </w:rPr>
            </w:pPr>
            <w:r w:rsidRPr="004702CB">
              <w:rPr>
                <w:b/>
              </w:rPr>
              <w:t>Potentiale for kommune</w:t>
            </w:r>
            <w:r>
              <w:rPr>
                <w:b/>
              </w:rPr>
              <w:t>n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46"/>
              <w:gridCol w:w="1321"/>
            </w:tblGrid>
            <w:tr w:rsidR="003011A8" w:rsidRPr="004702CB" w14:paraId="6E2478C4" w14:textId="77777777" w:rsidTr="001F7E65">
              <w:tc>
                <w:tcPr>
                  <w:tcW w:w="3287" w:type="dxa"/>
                  <w:shd w:val="clear" w:color="auto" w:fill="FFFFFF" w:themeFill="background1"/>
                </w:tcPr>
                <w:p w14:paraId="4854D77B" w14:textId="77777777" w:rsidR="003011A8" w:rsidRPr="004702CB" w:rsidRDefault="003011A8" w:rsidP="001F7E65">
                  <w:pPr>
                    <w:spacing w:line="259" w:lineRule="auto"/>
                    <w:rPr>
                      <w:b/>
                    </w:rPr>
                  </w:pPr>
                  <w:r w:rsidRPr="004702CB">
                    <w:t>Totalt potentialet i timer pr. år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79DB53A2" w14:textId="7A84F9E5" w:rsidR="003011A8" w:rsidRPr="004702CB" w:rsidRDefault="003011A8" w:rsidP="001F7E65">
                  <w:pPr>
                    <w:spacing w:line="259" w:lineRule="auto"/>
                    <w:jc w:val="right"/>
                    <w:rPr>
                      <w:i/>
                    </w:rPr>
                  </w:pPr>
                </w:p>
              </w:tc>
            </w:tr>
            <w:tr w:rsidR="003011A8" w:rsidRPr="004702CB" w14:paraId="0498D286" w14:textId="77777777" w:rsidTr="001F7E65">
              <w:tc>
                <w:tcPr>
                  <w:tcW w:w="3287" w:type="dxa"/>
                  <w:shd w:val="clear" w:color="auto" w:fill="FFFFFF" w:themeFill="background1"/>
                </w:tcPr>
                <w:p w14:paraId="0839EE6B" w14:textId="77777777" w:rsidR="003011A8" w:rsidRPr="004702CB" w:rsidRDefault="003011A8" w:rsidP="001F7E65">
                  <w:pPr>
                    <w:spacing w:line="259" w:lineRule="auto"/>
                    <w:rPr>
                      <w:b/>
                    </w:rPr>
                  </w:pPr>
                  <w:r w:rsidRPr="004702CB">
                    <w:t>Tidsbesparelse pr. proces i min.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317C320C" w14:textId="5A73AF77" w:rsidR="003011A8" w:rsidRPr="004702CB" w:rsidRDefault="003011A8" w:rsidP="001F7E65">
                  <w:pPr>
                    <w:spacing w:line="259" w:lineRule="auto"/>
                    <w:jc w:val="right"/>
                    <w:rPr>
                      <w:i/>
                    </w:rPr>
                  </w:pPr>
                </w:p>
              </w:tc>
            </w:tr>
            <w:tr w:rsidR="003011A8" w:rsidRPr="004702CB" w14:paraId="3417DAE2" w14:textId="77777777" w:rsidTr="001F7E65">
              <w:tc>
                <w:tcPr>
                  <w:tcW w:w="3287" w:type="dxa"/>
                  <w:shd w:val="clear" w:color="auto" w:fill="FFFFFF" w:themeFill="background1"/>
                </w:tcPr>
                <w:p w14:paraId="75D12230" w14:textId="77777777" w:rsidR="003011A8" w:rsidRPr="004702CB" w:rsidRDefault="003011A8" w:rsidP="001F7E65">
                  <w:pPr>
                    <w:spacing w:line="259" w:lineRule="auto"/>
                    <w:rPr>
                      <w:b/>
                    </w:rPr>
                  </w:pPr>
                  <w:r w:rsidRPr="004702CB">
                    <w:t>Antal processer pr. år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73197E86" w14:textId="231F4A04" w:rsidR="003011A8" w:rsidRPr="004702CB" w:rsidRDefault="003011A8" w:rsidP="001F7E65">
                  <w:pPr>
                    <w:spacing w:line="259" w:lineRule="auto"/>
                    <w:jc w:val="right"/>
                    <w:rPr>
                      <w:i/>
                    </w:rPr>
                  </w:pPr>
                </w:p>
              </w:tc>
            </w:tr>
            <w:tr w:rsidR="003011A8" w:rsidRPr="004702CB" w14:paraId="6C317BE7" w14:textId="77777777" w:rsidTr="001F7E65">
              <w:tc>
                <w:tcPr>
                  <w:tcW w:w="3287" w:type="dxa"/>
                  <w:shd w:val="clear" w:color="auto" w:fill="FFFFFF" w:themeFill="background1"/>
                </w:tcPr>
                <w:p w14:paraId="1234E1DA" w14:textId="77777777" w:rsidR="003011A8" w:rsidRPr="004702CB" w:rsidRDefault="003011A8" w:rsidP="001F7E65">
                  <w:pPr>
                    <w:spacing w:line="259" w:lineRule="auto"/>
                  </w:pPr>
                  <w:r w:rsidRPr="004702CB">
                    <w:t>Andel af processen, der kan automatiseres: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11C92231" w14:textId="02673082" w:rsidR="003011A8" w:rsidRPr="004702CB" w:rsidRDefault="003011A8" w:rsidP="001F7E65">
                  <w:pPr>
                    <w:spacing w:line="259" w:lineRule="auto"/>
                    <w:jc w:val="right"/>
                    <w:rPr>
                      <w:i/>
                    </w:rPr>
                  </w:pPr>
                </w:p>
              </w:tc>
            </w:tr>
          </w:tbl>
          <w:p w14:paraId="416B3F69" w14:textId="77777777" w:rsidR="003011A8" w:rsidRPr="00F90308" w:rsidRDefault="003011A8" w:rsidP="001F7E65">
            <w:pPr>
              <w:spacing w:line="259" w:lineRule="auto"/>
              <w:rPr>
                <w:b/>
                <w:sz w:val="10"/>
              </w:rPr>
            </w:pPr>
          </w:p>
          <w:p w14:paraId="4A6C679A" w14:textId="77777777" w:rsidR="003011A8" w:rsidRPr="004702CB" w:rsidRDefault="003011A8" w:rsidP="001F7E65">
            <w:pPr>
              <w:spacing w:line="259" w:lineRule="auto"/>
            </w:pPr>
          </w:p>
        </w:tc>
        <w:tc>
          <w:tcPr>
            <w:tcW w:w="4935" w:type="dxa"/>
            <w:shd w:val="clear" w:color="auto" w:fill="F2F2F2" w:themeFill="background1" w:themeFillShade="F2"/>
          </w:tcPr>
          <w:p w14:paraId="3BCF4B39" w14:textId="77777777" w:rsidR="003011A8" w:rsidRPr="004702CB" w:rsidRDefault="003011A8" w:rsidP="001F7E65">
            <w:pPr>
              <w:spacing w:line="259" w:lineRule="auto"/>
              <w:jc w:val="center"/>
            </w:pPr>
            <w:r w:rsidRPr="004702CB">
              <w:rPr>
                <w:b/>
              </w:rPr>
              <w:t>Vurdering af processen</w:t>
            </w:r>
            <w:r w:rsidRPr="004702CB">
              <w:t>: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464"/>
              <w:gridCol w:w="2245"/>
            </w:tblGrid>
            <w:tr w:rsidR="003011A8" w:rsidRPr="004702CB" w14:paraId="434D4AD3" w14:textId="77777777" w:rsidTr="001F7E65">
              <w:tc>
                <w:tcPr>
                  <w:tcW w:w="2476" w:type="dxa"/>
                  <w:shd w:val="clear" w:color="auto" w:fill="FFFFFF" w:themeFill="background1"/>
                </w:tcPr>
                <w:p w14:paraId="1A85A01A" w14:textId="77777777" w:rsidR="003011A8" w:rsidRPr="004702CB" w:rsidRDefault="003011A8" w:rsidP="001F7E65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Grad af faglig vurdering:</w:t>
                  </w:r>
                </w:p>
              </w:tc>
              <w:tc>
                <w:tcPr>
                  <w:tcW w:w="2271" w:type="dxa"/>
                  <w:shd w:val="clear" w:color="auto" w:fill="FFFFFF" w:themeFill="background1"/>
                </w:tcPr>
                <w:p w14:paraId="135BC97C" w14:textId="51114F7F" w:rsidR="003011A8" w:rsidRPr="004702CB" w:rsidRDefault="003011A8" w:rsidP="001F7E65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</w:p>
              </w:tc>
            </w:tr>
            <w:tr w:rsidR="003011A8" w:rsidRPr="004702CB" w14:paraId="41F727EB" w14:textId="77777777" w:rsidTr="001F7E65">
              <w:tc>
                <w:tcPr>
                  <w:tcW w:w="2476" w:type="dxa"/>
                  <w:shd w:val="clear" w:color="auto" w:fill="FFFFFF" w:themeFill="background1"/>
                </w:tcPr>
                <w:p w14:paraId="073C6403" w14:textId="77777777" w:rsidR="003011A8" w:rsidRPr="004702CB" w:rsidRDefault="003011A8" w:rsidP="001F7E65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Grad af struktureret information</w:t>
                  </w:r>
                </w:p>
              </w:tc>
              <w:tc>
                <w:tcPr>
                  <w:tcW w:w="2271" w:type="dxa"/>
                  <w:shd w:val="clear" w:color="auto" w:fill="FFFFFF" w:themeFill="background1"/>
                </w:tcPr>
                <w:p w14:paraId="32D57506" w14:textId="2023914E" w:rsidR="003011A8" w:rsidRPr="004702CB" w:rsidRDefault="003011A8" w:rsidP="001F7E65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</w:p>
              </w:tc>
            </w:tr>
            <w:tr w:rsidR="003011A8" w:rsidRPr="004702CB" w14:paraId="4D0F74C5" w14:textId="77777777" w:rsidTr="001F7E65">
              <w:tc>
                <w:tcPr>
                  <w:tcW w:w="2476" w:type="dxa"/>
                  <w:shd w:val="clear" w:color="auto" w:fill="FFFFFF" w:themeFill="background1"/>
                </w:tcPr>
                <w:p w14:paraId="41C339D0" w14:textId="77777777" w:rsidR="003011A8" w:rsidRPr="004702CB" w:rsidRDefault="003011A8" w:rsidP="001F7E65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Variation</w:t>
                  </w:r>
                </w:p>
              </w:tc>
              <w:tc>
                <w:tcPr>
                  <w:tcW w:w="2271" w:type="dxa"/>
                  <w:shd w:val="clear" w:color="auto" w:fill="FFFFFF" w:themeFill="background1"/>
                </w:tcPr>
                <w:p w14:paraId="798DB96D" w14:textId="0F8A32D5" w:rsidR="003011A8" w:rsidRPr="004702CB" w:rsidRDefault="003011A8" w:rsidP="001F7E65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</w:p>
              </w:tc>
            </w:tr>
            <w:tr w:rsidR="003011A8" w:rsidRPr="004702CB" w14:paraId="299214C8" w14:textId="77777777" w:rsidTr="001F7E65">
              <w:trPr>
                <w:trHeight w:val="816"/>
              </w:trPr>
              <w:tc>
                <w:tcPr>
                  <w:tcW w:w="2476" w:type="dxa"/>
                  <w:shd w:val="clear" w:color="auto" w:fill="FFFFFF" w:themeFill="background1"/>
                </w:tcPr>
                <w:p w14:paraId="64FF923D" w14:textId="77777777" w:rsidR="003011A8" w:rsidRPr="004702CB" w:rsidRDefault="003011A8" w:rsidP="001F7E65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Kan automatisering bidrage til højere kvalitet eller bedre service?</w:t>
                  </w:r>
                </w:p>
                <w:p w14:paraId="3B9A24D9" w14:textId="77777777" w:rsidR="003011A8" w:rsidRPr="004702CB" w:rsidRDefault="003011A8" w:rsidP="001F7E65">
                  <w:pPr>
                    <w:spacing w:line="259" w:lineRule="auto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271" w:type="dxa"/>
                  <w:shd w:val="clear" w:color="auto" w:fill="FFFFFF" w:themeFill="background1"/>
                </w:tcPr>
                <w:p w14:paraId="238467E2" w14:textId="43CCD285" w:rsidR="003011A8" w:rsidRPr="004702CB" w:rsidRDefault="003011A8" w:rsidP="001F7E65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</w:p>
              </w:tc>
            </w:tr>
          </w:tbl>
          <w:p w14:paraId="643401AA" w14:textId="77777777" w:rsidR="003011A8" w:rsidRPr="004702CB" w:rsidRDefault="003011A8" w:rsidP="001F7E65">
            <w:pPr>
              <w:spacing w:line="259" w:lineRule="auto"/>
            </w:pPr>
          </w:p>
        </w:tc>
      </w:tr>
      <w:tr w:rsidR="003011A8" w:rsidRPr="004702CB" w14:paraId="3F3A0E9B" w14:textId="77777777" w:rsidTr="001F7E65">
        <w:trPr>
          <w:trHeight w:val="1008"/>
        </w:trPr>
        <w:tc>
          <w:tcPr>
            <w:tcW w:w="4693" w:type="dxa"/>
            <w:shd w:val="clear" w:color="auto" w:fill="F2F2F2" w:themeFill="background1" w:themeFillShade="F2"/>
          </w:tcPr>
          <w:p w14:paraId="7A9FFBFB" w14:textId="77777777" w:rsidR="003011A8" w:rsidRDefault="003011A8" w:rsidP="001F7E65">
            <w:pPr>
              <w:rPr>
                <w:b/>
              </w:rPr>
            </w:pPr>
          </w:p>
          <w:p w14:paraId="6692CBB6" w14:textId="77777777" w:rsidR="003011A8" w:rsidRDefault="003011A8" w:rsidP="001F7E65">
            <w:pPr>
              <w:jc w:val="center"/>
              <w:rPr>
                <w:b/>
              </w:rPr>
            </w:pPr>
            <w:r>
              <w:rPr>
                <w:b/>
                <w:noProof/>
                <w:lang w:eastAsia="da-DK"/>
              </w:rPr>
              <mc:AlternateContent>
                <mc:Choice Requires="wps">
                  <w:drawing>
                    <wp:inline distT="0" distB="0" distL="0" distR="0" wp14:anchorId="03C7EED5" wp14:editId="282203C6">
                      <wp:extent cx="2486025" cy="476250"/>
                      <wp:effectExtent l="0" t="0" r="28575" b="19050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0D4FE1" w14:textId="77777777" w:rsidR="003011A8" w:rsidRPr="003011A8" w:rsidRDefault="003011A8" w:rsidP="003011A8">
                                  <w:pPr>
                                    <w:pStyle w:val="Ingenafstand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011A8">
                                    <w:rPr>
                                      <w:b/>
                                    </w:rPr>
                                    <w:t>Potentialet er vurderet til:</w:t>
                                  </w:r>
                                </w:p>
                                <w:p w14:paraId="4FBE23AF" w14:textId="78612206" w:rsidR="003011A8" w:rsidRPr="003011A8" w:rsidRDefault="003011A8" w:rsidP="003011A8">
                                  <w:pPr>
                                    <w:pStyle w:val="Ingenafstand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3C7EED5" id="Text Box 7" o:spid="_x0000_s1029" type="#_x0000_t202" style="width:195.7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" fillcolor="#b4c6e7 [1304]" strokeweight=".5pt">
                      <v:textbox>
                        <w:txbxContent>
                          <w:p w14:paraId="2E0D4FE1" w14:textId="77777777" w:rsidR="003011A8" w:rsidRPr="003011A8" w:rsidRDefault="003011A8" w:rsidP="003011A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011A8">
                              <w:rPr>
                                <w:b/>
                              </w:rPr>
                              <w:t>Potentialet er vurderet til:</w:t>
                            </w:r>
                          </w:p>
                          <w:p w14:paraId="4FBE23AF" w14:textId="78612206" w:rsidR="003011A8" w:rsidRPr="003011A8" w:rsidRDefault="003011A8" w:rsidP="003011A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89DE4F4" w14:textId="77777777" w:rsidR="003011A8" w:rsidRPr="004702CB" w:rsidRDefault="003011A8" w:rsidP="001F7E65">
            <w:pPr>
              <w:jc w:val="center"/>
              <w:rPr>
                <w:b/>
              </w:rPr>
            </w:pPr>
          </w:p>
        </w:tc>
        <w:tc>
          <w:tcPr>
            <w:tcW w:w="4935" w:type="dxa"/>
            <w:shd w:val="clear" w:color="auto" w:fill="F2F2F2" w:themeFill="background1" w:themeFillShade="F2"/>
          </w:tcPr>
          <w:p w14:paraId="4C652454" w14:textId="77777777" w:rsidR="003011A8" w:rsidRDefault="003011A8" w:rsidP="001F7E65">
            <w:pPr>
              <w:jc w:val="center"/>
              <w:rPr>
                <w:b/>
              </w:rPr>
            </w:pPr>
          </w:p>
          <w:p w14:paraId="5F2F937D" w14:textId="77777777" w:rsidR="003011A8" w:rsidRPr="004702CB" w:rsidRDefault="003011A8" w:rsidP="001F7E65">
            <w:pPr>
              <w:jc w:val="center"/>
              <w:rPr>
                <w:b/>
              </w:rPr>
            </w:pPr>
            <w:r>
              <w:rPr>
                <w:b/>
                <w:noProof/>
                <w:lang w:eastAsia="da-DK"/>
              </w:rPr>
              <mc:AlternateContent>
                <mc:Choice Requires="wps">
                  <w:drawing>
                    <wp:inline distT="0" distB="0" distL="0" distR="0" wp14:anchorId="3BF784B8" wp14:editId="21AB4CC1">
                      <wp:extent cx="2885440" cy="476250"/>
                      <wp:effectExtent l="0" t="0" r="10160" b="1905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44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861313" w14:textId="77777777" w:rsidR="003011A8" w:rsidRPr="003011A8" w:rsidRDefault="003011A8" w:rsidP="003011A8">
                                  <w:pPr>
                                    <w:pStyle w:val="Ingenafstand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011A8">
                                    <w:rPr>
                                      <w:b/>
                                    </w:rPr>
                                    <w:t>Processen vurderet egnet til automatisering:</w:t>
                                  </w:r>
                                </w:p>
                                <w:p w14:paraId="5896A97A" w14:textId="5C820F99" w:rsidR="003011A8" w:rsidRPr="003011A8" w:rsidRDefault="003011A8" w:rsidP="003011A8">
                                  <w:pPr>
                                    <w:pStyle w:val="Ingenafstand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xx</w:t>
                                  </w:r>
                                </w:p>
                                <w:p w14:paraId="26F0848A" w14:textId="77777777" w:rsidR="003011A8" w:rsidRPr="003011A8" w:rsidRDefault="003011A8" w:rsidP="003011A8">
                                  <w:pPr>
                                    <w:pStyle w:val="Ingenafstand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BF784B8" id="Text Box 8" o:spid="_x0000_s1030" type="#_x0000_t202" style="width:227.2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" fillcolor="#b4c6e7 [1304]" strokeweight=".5pt">
                      <v:textbox>
                        <w:txbxContent>
                          <w:p w14:paraId="5E861313" w14:textId="77777777" w:rsidR="003011A8" w:rsidRPr="003011A8" w:rsidRDefault="003011A8" w:rsidP="003011A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011A8">
                              <w:rPr>
                                <w:b/>
                              </w:rPr>
                              <w:t>Processen vurderet egnet til automatisering:</w:t>
                            </w:r>
                          </w:p>
                          <w:p w14:paraId="5896A97A" w14:textId="5C820F99" w:rsidR="003011A8" w:rsidRPr="003011A8" w:rsidRDefault="003011A8" w:rsidP="003011A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xx</w:t>
                            </w:r>
                          </w:p>
                          <w:p w14:paraId="26F0848A" w14:textId="77777777" w:rsidR="003011A8" w:rsidRPr="003011A8" w:rsidRDefault="003011A8" w:rsidP="003011A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011A8" w:rsidRPr="004702CB" w14:paraId="5D07800A" w14:textId="77777777" w:rsidTr="001F7E65">
        <w:tc>
          <w:tcPr>
            <w:tcW w:w="46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4F353D" w14:textId="77777777" w:rsidR="003011A8" w:rsidRPr="004702CB" w:rsidRDefault="003011A8" w:rsidP="001F7E65">
            <w:pPr>
              <w:spacing w:line="259" w:lineRule="auto"/>
              <w:rPr>
                <w:b/>
              </w:rPr>
            </w:pPr>
            <w:r w:rsidRPr="004702CB">
              <w:rPr>
                <w:b/>
              </w:rPr>
              <w:t>Risiko og opmærksomhedspunkter:</w:t>
            </w:r>
          </w:p>
          <w:p w14:paraId="7029EA86" w14:textId="75AC209D" w:rsidR="003011A8" w:rsidRPr="004702CB" w:rsidRDefault="003011A8" w:rsidP="001F7E65">
            <w:pPr>
              <w:spacing w:line="259" w:lineRule="auto"/>
            </w:pPr>
          </w:p>
        </w:tc>
        <w:tc>
          <w:tcPr>
            <w:tcW w:w="49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171C5B" w14:textId="77777777" w:rsidR="003011A8" w:rsidRPr="004702CB" w:rsidRDefault="003011A8" w:rsidP="001F7E65">
            <w:pPr>
              <w:spacing w:line="259" w:lineRule="auto"/>
              <w:jc w:val="center"/>
              <w:rPr>
                <w:b/>
              </w:rPr>
            </w:pPr>
            <w:r w:rsidRPr="004702CB">
              <w:rPr>
                <w:b/>
              </w:rPr>
              <w:t>Teknologi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99"/>
              <w:gridCol w:w="2310"/>
            </w:tblGrid>
            <w:tr w:rsidR="003011A8" w:rsidRPr="004702CB" w14:paraId="618614E2" w14:textId="77777777" w:rsidTr="001F7E65">
              <w:tc>
                <w:tcPr>
                  <w:tcW w:w="2399" w:type="dxa"/>
                  <w:shd w:val="clear" w:color="auto" w:fill="FFFFFF" w:themeFill="background1"/>
                </w:tcPr>
                <w:p w14:paraId="78A78454" w14:textId="77777777" w:rsidR="003011A8" w:rsidRPr="004702CB" w:rsidRDefault="003011A8" w:rsidP="001F7E65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Nuværende systemer til understøttelse af processen:</w:t>
                  </w:r>
                </w:p>
              </w:tc>
              <w:tc>
                <w:tcPr>
                  <w:tcW w:w="2348" w:type="dxa"/>
                  <w:shd w:val="clear" w:color="auto" w:fill="FFFFFF" w:themeFill="background1"/>
                </w:tcPr>
                <w:p w14:paraId="248A1CF8" w14:textId="47C77BF7" w:rsidR="003011A8" w:rsidRPr="004702CB" w:rsidRDefault="003011A8" w:rsidP="001F7E65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</w:p>
              </w:tc>
            </w:tr>
            <w:tr w:rsidR="003011A8" w:rsidRPr="004702CB" w14:paraId="229ECA12" w14:textId="77777777" w:rsidTr="001F7E65">
              <w:tc>
                <w:tcPr>
                  <w:tcW w:w="2399" w:type="dxa"/>
                  <w:shd w:val="clear" w:color="auto" w:fill="FFFFFF" w:themeFill="background1"/>
                </w:tcPr>
                <w:p w14:paraId="6FDC042E" w14:textId="77777777" w:rsidR="003011A8" w:rsidRPr="004702CB" w:rsidRDefault="003011A8" w:rsidP="001F7E65">
                  <w:pPr>
                    <w:spacing w:line="259" w:lineRule="auto"/>
                    <w:rPr>
                      <w:b/>
                      <w:sz w:val="20"/>
                    </w:rPr>
                  </w:pPr>
                  <w:r w:rsidRPr="004702CB">
                    <w:rPr>
                      <w:b/>
                      <w:sz w:val="20"/>
                    </w:rPr>
                    <w:t>Forslag til automatiseringsteknologi:</w:t>
                  </w:r>
                </w:p>
              </w:tc>
              <w:tc>
                <w:tcPr>
                  <w:tcW w:w="2348" w:type="dxa"/>
                  <w:shd w:val="clear" w:color="auto" w:fill="FFFFFF" w:themeFill="background1"/>
                </w:tcPr>
                <w:p w14:paraId="66994FFF" w14:textId="4AEB811B" w:rsidR="003011A8" w:rsidRPr="004702CB" w:rsidRDefault="003011A8" w:rsidP="001F7E65">
                  <w:pPr>
                    <w:spacing w:line="259" w:lineRule="auto"/>
                    <w:jc w:val="center"/>
                    <w:rPr>
                      <w:i/>
                      <w:sz w:val="20"/>
                    </w:rPr>
                  </w:pPr>
                </w:p>
              </w:tc>
            </w:tr>
          </w:tbl>
          <w:p w14:paraId="40BAE59D" w14:textId="77777777" w:rsidR="003011A8" w:rsidRPr="004702CB" w:rsidRDefault="003011A8" w:rsidP="001F7E65">
            <w:pPr>
              <w:spacing w:line="259" w:lineRule="auto"/>
            </w:pPr>
          </w:p>
        </w:tc>
      </w:tr>
    </w:tbl>
    <w:p w14:paraId="62D1A015" w14:textId="77777777" w:rsidR="00B105CF" w:rsidRPr="00456399" w:rsidRDefault="00B105CF" w:rsidP="00DF6636"/>
    <w:sectPr w:rsidR="00B105CF" w:rsidRPr="00456399" w:rsidSect="0099691B">
      <w:footerReference w:type="default" r:id="rId11"/>
      <w:pgSz w:w="11906" w:h="16838"/>
      <w:pgMar w:top="1276" w:right="1134" w:bottom="1418" w:left="1134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AA151" w14:textId="77777777" w:rsidR="00A12FEA" w:rsidRDefault="00A12FEA" w:rsidP="000E1DC0">
      <w:pPr>
        <w:spacing w:after="0" w:line="240" w:lineRule="auto"/>
      </w:pPr>
      <w:r>
        <w:separator/>
      </w:r>
    </w:p>
  </w:endnote>
  <w:endnote w:type="continuationSeparator" w:id="0">
    <w:p w14:paraId="37CFB8F5" w14:textId="77777777" w:rsidR="00A12FEA" w:rsidRDefault="00A12FEA" w:rsidP="000E1DC0">
      <w:pPr>
        <w:spacing w:after="0" w:line="240" w:lineRule="auto"/>
      </w:pPr>
      <w:r>
        <w:continuationSeparator/>
      </w:r>
    </w:p>
  </w:endnote>
  <w:endnote w:type="continuationNotice" w:id="1">
    <w:p w14:paraId="4DBA29EA" w14:textId="77777777" w:rsidR="00A12FEA" w:rsidRDefault="00A12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4AB1" w14:textId="77777777" w:rsidR="00BF4947" w:rsidRDefault="00BF4947" w:rsidP="000E1DC0">
    <w:pPr>
      <w:pStyle w:val="Sidefod"/>
      <w:ind w:firstLine="21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F8925" w14:textId="77777777" w:rsidR="00A12FEA" w:rsidRDefault="00A12FEA" w:rsidP="000E1DC0">
      <w:pPr>
        <w:spacing w:after="0" w:line="240" w:lineRule="auto"/>
      </w:pPr>
      <w:bookmarkStart w:id="0" w:name="_Hlk485805160"/>
      <w:bookmarkEnd w:id="0"/>
      <w:r>
        <w:separator/>
      </w:r>
    </w:p>
  </w:footnote>
  <w:footnote w:type="continuationSeparator" w:id="0">
    <w:p w14:paraId="6A484FEA" w14:textId="77777777" w:rsidR="00A12FEA" w:rsidRDefault="00A12FEA" w:rsidP="000E1DC0">
      <w:pPr>
        <w:spacing w:after="0" w:line="240" w:lineRule="auto"/>
      </w:pPr>
      <w:r>
        <w:continuationSeparator/>
      </w:r>
    </w:p>
  </w:footnote>
  <w:footnote w:type="continuationNotice" w:id="1">
    <w:p w14:paraId="635286FD" w14:textId="77777777" w:rsidR="00A12FEA" w:rsidRDefault="00A12F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43F"/>
    <w:multiLevelType w:val="hybridMultilevel"/>
    <w:tmpl w:val="736EA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09"/>
    <w:multiLevelType w:val="hybridMultilevel"/>
    <w:tmpl w:val="981015D8"/>
    <w:lvl w:ilvl="0" w:tplc="04060011">
      <w:start w:val="1"/>
      <w:numFmt w:val="decimal"/>
      <w:lvlText w:val="%1)"/>
      <w:lvlJc w:val="left"/>
      <w:pPr>
        <w:ind w:left="130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663D"/>
    <w:multiLevelType w:val="hybridMultilevel"/>
    <w:tmpl w:val="0C46487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07B96"/>
    <w:multiLevelType w:val="hybridMultilevel"/>
    <w:tmpl w:val="E8F0EE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F605F"/>
    <w:multiLevelType w:val="hybridMultilevel"/>
    <w:tmpl w:val="C45209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E5D37"/>
    <w:multiLevelType w:val="hybridMultilevel"/>
    <w:tmpl w:val="F072F830"/>
    <w:lvl w:ilvl="0" w:tplc="E46CC8E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87B89"/>
    <w:multiLevelType w:val="hybridMultilevel"/>
    <w:tmpl w:val="0D862F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D4BC0"/>
    <w:multiLevelType w:val="hybridMultilevel"/>
    <w:tmpl w:val="A0B482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153F6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2A7C7E"/>
    <w:multiLevelType w:val="hybridMultilevel"/>
    <w:tmpl w:val="72B897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27067"/>
    <w:multiLevelType w:val="hybridMultilevel"/>
    <w:tmpl w:val="DF02E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B2AC3"/>
    <w:multiLevelType w:val="hybridMultilevel"/>
    <w:tmpl w:val="57A6110A"/>
    <w:lvl w:ilvl="0" w:tplc="0406000F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5471B"/>
    <w:multiLevelType w:val="hybridMultilevel"/>
    <w:tmpl w:val="23EC68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F2FFA"/>
    <w:multiLevelType w:val="hybridMultilevel"/>
    <w:tmpl w:val="82B6E0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E02FA"/>
    <w:multiLevelType w:val="hybridMultilevel"/>
    <w:tmpl w:val="C68691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0794A"/>
    <w:multiLevelType w:val="hybridMultilevel"/>
    <w:tmpl w:val="981015D8"/>
    <w:lvl w:ilvl="0" w:tplc="04060011">
      <w:start w:val="1"/>
      <w:numFmt w:val="decimal"/>
      <w:lvlText w:val="%1)"/>
      <w:lvlJc w:val="left"/>
      <w:pPr>
        <w:ind w:left="130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A6A9B"/>
    <w:multiLevelType w:val="hybridMultilevel"/>
    <w:tmpl w:val="119E3DD4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9255406"/>
    <w:multiLevelType w:val="hybridMultilevel"/>
    <w:tmpl w:val="71809762"/>
    <w:lvl w:ilvl="0" w:tplc="E46CC8E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5723D"/>
    <w:multiLevelType w:val="hybridMultilevel"/>
    <w:tmpl w:val="C5783544"/>
    <w:lvl w:ilvl="0" w:tplc="CFB4CB82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3B3E0E"/>
    <w:multiLevelType w:val="hybridMultilevel"/>
    <w:tmpl w:val="D9122C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A7356"/>
    <w:multiLevelType w:val="hybridMultilevel"/>
    <w:tmpl w:val="185028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47758"/>
    <w:multiLevelType w:val="hybridMultilevel"/>
    <w:tmpl w:val="88AC9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01B01"/>
    <w:multiLevelType w:val="hybridMultilevel"/>
    <w:tmpl w:val="6D9EC6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F1B9D"/>
    <w:multiLevelType w:val="hybridMultilevel"/>
    <w:tmpl w:val="10BAFD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1"/>
  </w:num>
  <w:num w:numId="5">
    <w:abstractNumId w:val="15"/>
  </w:num>
  <w:num w:numId="6">
    <w:abstractNumId w:val="18"/>
  </w:num>
  <w:num w:numId="7">
    <w:abstractNumId w:val="1"/>
  </w:num>
  <w:num w:numId="8">
    <w:abstractNumId w:val="9"/>
  </w:num>
  <w:num w:numId="9">
    <w:abstractNumId w:val="23"/>
  </w:num>
  <w:num w:numId="10">
    <w:abstractNumId w:val="4"/>
  </w:num>
  <w:num w:numId="11">
    <w:abstractNumId w:val="16"/>
  </w:num>
  <w:num w:numId="12">
    <w:abstractNumId w:val="10"/>
  </w:num>
  <w:num w:numId="13">
    <w:abstractNumId w:val="21"/>
  </w:num>
  <w:num w:numId="14">
    <w:abstractNumId w:val="0"/>
  </w:num>
  <w:num w:numId="15">
    <w:abstractNumId w:val="19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3"/>
  </w:num>
  <w:num w:numId="21">
    <w:abstractNumId w:val="13"/>
  </w:num>
  <w:num w:numId="22">
    <w:abstractNumId w:val="6"/>
  </w:num>
  <w:num w:numId="23">
    <w:abstractNumId w:val="22"/>
  </w:num>
  <w:num w:numId="24">
    <w:abstractNumId w:val="8"/>
  </w:num>
  <w:num w:numId="25">
    <w:abstractNumId w:val="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B0"/>
    <w:rsid w:val="00002B56"/>
    <w:rsid w:val="000046D5"/>
    <w:rsid w:val="0002487F"/>
    <w:rsid w:val="00047C31"/>
    <w:rsid w:val="00055BAB"/>
    <w:rsid w:val="00057E49"/>
    <w:rsid w:val="000670A8"/>
    <w:rsid w:val="00071B64"/>
    <w:rsid w:val="00073D6C"/>
    <w:rsid w:val="00077CF5"/>
    <w:rsid w:val="000921A6"/>
    <w:rsid w:val="000B399E"/>
    <w:rsid w:val="000B3B0E"/>
    <w:rsid w:val="000B5F11"/>
    <w:rsid w:val="000D599E"/>
    <w:rsid w:val="000E1DC0"/>
    <w:rsid w:val="000F5FC5"/>
    <w:rsid w:val="001444A0"/>
    <w:rsid w:val="001619AB"/>
    <w:rsid w:val="00162E56"/>
    <w:rsid w:val="001647E0"/>
    <w:rsid w:val="00165552"/>
    <w:rsid w:val="00172308"/>
    <w:rsid w:val="00172659"/>
    <w:rsid w:val="00175E32"/>
    <w:rsid w:val="001B1924"/>
    <w:rsid w:val="001B3226"/>
    <w:rsid w:val="001D2829"/>
    <w:rsid w:val="001D4738"/>
    <w:rsid w:val="001E3C4C"/>
    <w:rsid w:val="001E4373"/>
    <w:rsid w:val="001F2608"/>
    <w:rsid w:val="002075F5"/>
    <w:rsid w:val="00210176"/>
    <w:rsid w:val="00213C53"/>
    <w:rsid w:val="00217FCC"/>
    <w:rsid w:val="00220BBF"/>
    <w:rsid w:val="002210F5"/>
    <w:rsid w:val="0024165F"/>
    <w:rsid w:val="00263821"/>
    <w:rsid w:val="0027195A"/>
    <w:rsid w:val="00272257"/>
    <w:rsid w:val="00273596"/>
    <w:rsid w:val="002805F7"/>
    <w:rsid w:val="002B09E4"/>
    <w:rsid w:val="002B0A70"/>
    <w:rsid w:val="002B1A35"/>
    <w:rsid w:val="002C3E32"/>
    <w:rsid w:val="002D03E1"/>
    <w:rsid w:val="003011A8"/>
    <w:rsid w:val="003154EB"/>
    <w:rsid w:val="00316696"/>
    <w:rsid w:val="00324C2C"/>
    <w:rsid w:val="0032657B"/>
    <w:rsid w:val="00331A2C"/>
    <w:rsid w:val="00343F7E"/>
    <w:rsid w:val="00360870"/>
    <w:rsid w:val="00365420"/>
    <w:rsid w:val="0039270F"/>
    <w:rsid w:val="003A050E"/>
    <w:rsid w:val="003A0C5B"/>
    <w:rsid w:val="003B0386"/>
    <w:rsid w:val="003B1AB0"/>
    <w:rsid w:val="003C1B21"/>
    <w:rsid w:val="00410F11"/>
    <w:rsid w:val="00411BF6"/>
    <w:rsid w:val="00433020"/>
    <w:rsid w:val="00435B3C"/>
    <w:rsid w:val="00441129"/>
    <w:rsid w:val="0045169F"/>
    <w:rsid w:val="0045314D"/>
    <w:rsid w:val="004533F7"/>
    <w:rsid w:val="004548B1"/>
    <w:rsid w:val="00454EE2"/>
    <w:rsid w:val="004702CB"/>
    <w:rsid w:val="004737B2"/>
    <w:rsid w:val="004751E5"/>
    <w:rsid w:val="0049383D"/>
    <w:rsid w:val="004C04CE"/>
    <w:rsid w:val="004D21BC"/>
    <w:rsid w:val="004D4A1E"/>
    <w:rsid w:val="004E0F70"/>
    <w:rsid w:val="004F3A8F"/>
    <w:rsid w:val="004F503F"/>
    <w:rsid w:val="00502AB0"/>
    <w:rsid w:val="00510195"/>
    <w:rsid w:val="005106CC"/>
    <w:rsid w:val="00524253"/>
    <w:rsid w:val="00544648"/>
    <w:rsid w:val="00555E5E"/>
    <w:rsid w:val="00567C80"/>
    <w:rsid w:val="00572DF0"/>
    <w:rsid w:val="00575C05"/>
    <w:rsid w:val="00582934"/>
    <w:rsid w:val="005830C2"/>
    <w:rsid w:val="00593DCA"/>
    <w:rsid w:val="005A7F89"/>
    <w:rsid w:val="005B18D6"/>
    <w:rsid w:val="005B42FA"/>
    <w:rsid w:val="005C4C45"/>
    <w:rsid w:val="005C677C"/>
    <w:rsid w:val="005D2454"/>
    <w:rsid w:val="005D27B1"/>
    <w:rsid w:val="005F7CC0"/>
    <w:rsid w:val="0060644F"/>
    <w:rsid w:val="00625D54"/>
    <w:rsid w:val="00652947"/>
    <w:rsid w:val="00653AD2"/>
    <w:rsid w:val="006563AD"/>
    <w:rsid w:val="0065674B"/>
    <w:rsid w:val="00660E57"/>
    <w:rsid w:val="00671CCB"/>
    <w:rsid w:val="0069019D"/>
    <w:rsid w:val="006A59A6"/>
    <w:rsid w:val="006C1A68"/>
    <w:rsid w:val="006C2C8D"/>
    <w:rsid w:val="006D03BE"/>
    <w:rsid w:val="006D2397"/>
    <w:rsid w:val="00713179"/>
    <w:rsid w:val="00756B55"/>
    <w:rsid w:val="00756CE2"/>
    <w:rsid w:val="00765252"/>
    <w:rsid w:val="00781223"/>
    <w:rsid w:val="0078594C"/>
    <w:rsid w:val="007950EE"/>
    <w:rsid w:val="007A0350"/>
    <w:rsid w:val="007A6AB5"/>
    <w:rsid w:val="007C1C43"/>
    <w:rsid w:val="007E2099"/>
    <w:rsid w:val="007E2196"/>
    <w:rsid w:val="007F66AA"/>
    <w:rsid w:val="007F74C3"/>
    <w:rsid w:val="008036ED"/>
    <w:rsid w:val="00826E23"/>
    <w:rsid w:val="00827AEB"/>
    <w:rsid w:val="00827CE2"/>
    <w:rsid w:val="00832467"/>
    <w:rsid w:val="00882101"/>
    <w:rsid w:val="00883966"/>
    <w:rsid w:val="008B22CE"/>
    <w:rsid w:val="008B3308"/>
    <w:rsid w:val="008B64A0"/>
    <w:rsid w:val="008D7DB2"/>
    <w:rsid w:val="008F46AF"/>
    <w:rsid w:val="008F7744"/>
    <w:rsid w:val="008F7E31"/>
    <w:rsid w:val="00905EEA"/>
    <w:rsid w:val="00907045"/>
    <w:rsid w:val="009105EB"/>
    <w:rsid w:val="00911F7C"/>
    <w:rsid w:val="00915D9E"/>
    <w:rsid w:val="0091715D"/>
    <w:rsid w:val="009343EA"/>
    <w:rsid w:val="00935352"/>
    <w:rsid w:val="00942F89"/>
    <w:rsid w:val="00944DD5"/>
    <w:rsid w:val="00956779"/>
    <w:rsid w:val="00977343"/>
    <w:rsid w:val="00981E23"/>
    <w:rsid w:val="009839B8"/>
    <w:rsid w:val="009942A2"/>
    <w:rsid w:val="0099691B"/>
    <w:rsid w:val="009A02AB"/>
    <w:rsid w:val="009A05A1"/>
    <w:rsid w:val="009A1D75"/>
    <w:rsid w:val="009A2927"/>
    <w:rsid w:val="009A54F8"/>
    <w:rsid w:val="009B2D7E"/>
    <w:rsid w:val="009B569D"/>
    <w:rsid w:val="009D3E3F"/>
    <w:rsid w:val="009E02D9"/>
    <w:rsid w:val="009E5E19"/>
    <w:rsid w:val="009F28D2"/>
    <w:rsid w:val="00A12493"/>
    <w:rsid w:val="00A12FEA"/>
    <w:rsid w:val="00A13FCA"/>
    <w:rsid w:val="00A15F5F"/>
    <w:rsid w:val="00A17210"/>
    <w:rsid w:val="00A20C1D"/>
    <w:rsid w:val="00A216C9"/>
    <w:rsid w:val="00A31E70"/>
    <w:rsid w:val="00A41956"/>
    <w:rsid w:val="00A6020C"/>
    <w:rsid w:val="00A71F39"/>
    <w:rsid w:val="00A8126A"/>
    <w:rsid w:val="00A86123"/>
    <w:rsid w:val="00A91DE9"/>
    <w:rsid w:val="00AA298D"/>
    <w:rsid w:val="00AC2098"/>
    <w:rsid w:val="00AD2FE3"/>
    <w:rsid w:val="00AE020F"/>
    <w:rsid w:val="00AE14FA"/>
    <w:rsid w:val="00AE2D7E"/>
    <w:rsid w:val="00AE2E18"/>
    <w:rsid w:val="00AF75A3"/>
    <w:rsid w:val="00B079E1"/>
    <w:rsid w:val="00B105CF"/>
    <w:rsid w:val="00B17543"/>
    <w:rsid w:val="00B376BE"/>
    <w:rsid w:val="00B502EF"/>
    <w:rsid w:val="00B55085"/>
    <w:rsid w:val="00B65CC5"/>
    <w:rsid w:val="00B71DEF"/>
    <w:rsid w:val="00B74D4A"/>
    <w:rsid w:val="00B818C4"/>
    <w:rsid w:val="00B83112"/>
    <w:rsid w:val="00B9160F"/>
    <w:rsid w:val="00B9283A"/>
    <w:rsid w:val="00BA44CB"/>
    <w:rsid w:val="00BA686D"/>
    <w:rsid w:val="00BB16A9"/>
    <w:rsid w:val="00BC439A"/>
    <w:rsid w:val="00BD4B54"/>
    <w:rsid w:val="00BE0622"/>
    <w:rsid w:val="00BE384A"/>
    <w:rsid w:val="00BF3149"/>
    <w:rsid w:val="00BF4947"/>
    <w:rsid w:val="00BF6A61"/>
    <w:rsid w:val="00C04F90"/>
    <w:rsid w:val="00C353F7"/>
    <w:rsid w:val="00C36B4F"/>
    <w:rsid w:val="00C56B34"/>
    <w:rsid w:val="00C61961"/>
    <w:rsid w:val="00C7444D"/>
    <w:rsid w:val="00C75934"/>
    <w:rsid w:val="00C7614D"/>
    <w:rsid w:val="00C80413"/>
    <w:rsid w:val="00C80ADF"/>
    <w:rsid w:val="00C8217D"/>
    <w:rsid w:val="00C92A96"/>
    <w:rsid w:val="00C92EE0"/>
    <w:rsid w:val="00C95C11"/>
    <w:rsid w:val="00CA50E6"/>
    <w:rsid w:val="00CC36AD"/>
    <w:rsid w:val="00CD0765"/>
    <w:rsid w:val="00D234F3"/>
    <w:rsid w:val="00D408F6"/>
    <w:rsid w:val="00D40D44"/>
    <w:rsid w:val="00D44046"/>
    <w:rsid w:val="00D4602F"/>
    <w:rsid w:val="00D509DF"/>
    <w:rsid w:val="00D510C5"/>
    <w:rsid w:val="00D568BF"/>
    <w:rsid w:val="00D76983"/>
    <w:rsid w:val="00D769D7"/>
    <w:rsid w:val="00D95A09"/>
    <w:rsid w:val="00DA044E"/>
    <w:rsid w:val="00DA1C46"/>
    <w:rsid w:val="00DA3B05"/>
    <w:rsid w:val="00DA74D8"/>
    <w:rsid w:val="00DB6534"/>
    <w:rsid w:val="00DC3A64"/>
    <w:rsid w:val="00DC3C65"/>
    <w:rsid w:val="00DD7F69"/>
    <w:rsid w:val="00DE1A94"/>
    <w:rsid w:val="00DE4F86"/>
    <w:rsid w:val="00DF3265"/>
    <w:rsid w:val="00DF448B"/>
    <w:rsid w:val="00DF6636"/>
    <w:rsid w:val="00E05F11"/>
    <w:rsid w:val="00E11322"/>
    <w:rsid w:val="00E149A7"/>
    <w:rsid w:val="00E17260"/>
    <w:rsid w:val="00E27B76"/>
    <w:rsid w:val="00E34B3C"/>
    <w:rsid w:val="00E36DFE"/>
    <w:rsid w:val="00E37BA0"/>
    <w:rsid w:val="00E42446"/>
    <w:rsid w:val="00E504A4"/>
    <w:rsid w:val="00E53FA1"/>
    <w:rsid w:val="00E54F08"/>
    <w:rsid w:val="00E55985"/>
    <w:rsid w:val="00E56363"/>
    <w:rsid w:val="00E62088"/>
    <w:rsid w:val="00E71FF5"/>
    <w:rsid w:val="00E74E18"/>
    <w:rsid w:val="00E76B89"/>
    <w:rsid w:val="00E966FF"/>
    <w:rsid w:val="00EA6705"/>
    <w:rsid w:val="00EB12C3"/>
    <w:rsid w:val="00EB71AE"/>
    <w:rsid w:val="00ED2FCA"/>
    <w:rsid w:val="00EE760A"/>
    <w:rsid w:val="00F22097"/>
    <w:rsid w:val="00F223BD"/>
    <w:rsid w:val="00F24616"/>
    <w:rsid w:val="00F24B38"/>
    <w:rsid w:val="00F2757C"/>
    <w:rsid w:val="00F316AE"/>
    <w:rsid w:val="00F428B7"/>
    <w:rsid w:val="00F457AD"/>
    <w:rsid w:val="00F5411C"/>
    <w:rsid w:val="00F71E7F"/>
    <w:rsid w:val="00F747D6"/>
    <w:rsid w:val="00F8064F"/>
    <w:rsid w:val="00F81BB2"/>
    <w:rsid w:val="00F90308"/>
    <w:rsid w:val="00F97A1C"/>
    <w:rsid w:val="00FA6D23"/>
    <w:rsid w:val="00FC0E41"/>
    <w:rsid w:val="00FC5BE3"/>
    <w:rsid w:val="00FD0536"/>
    <w:rsid w:val="00FD77E0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6F19D4"/>
  <w15:chartTrackingRefBased/>
  <w15:docId w15:val="{371F8540-CA94-4C20-A376-EB274BD2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1DE9"/>
    <w:pPr>
      <w:keepNext/>
      <w:keepLines/>
      <w:numPr>
        <w:numId w:val="24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1DE9"/>
    <w:pPr>
      <w:keepNext/>
      <w:keepLines/>
      <w:numPr>
        <w:ilvl w:val="1"/>
        <w:numId w:val="24"/>
      </w:numPr>
      <w:spacing w:before="40" w:after="0"/>
      <w:outlineLvl w:val="1"/>
    </w:pPr>
    <w:rPr>
      <w:rFonts w:asciiTheme="majorHAnsi" w:eastAsiaTheme="majorEastAsia" w:hAnsiTheme="majorHAnsi" w:cstheme="majorBidi"/>
      <w:color w:val="980032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1DE9"/>
    <w:pPr>
      <w:keepNext/>
      <w:keepLines/>
      <w:numPr>
        <w:ilvl w:val="2"/>
        <w:numId w:val="24"/>
      </w:numPr>
      <w:spacing w:before="40" w:after="0"/>
      <w:outlineLvl w:val="2"/>
    </w:pPr>
    <w:rPr>
      <w:rFonts w:asciiTheme="majorHAnsi" w:eastAsiaTheme="majorEastAsia" w:hAnsiTheme="majorHAnsi" w:cstheme="majorBidi"/>
      <w:color w:val="650021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1DE9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80032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1DE9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98003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1DE9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65002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1DE9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5002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1DE9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1DE9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2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F74C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E1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1DC0"/>
  </w:style>
  <w:style w:type="paragraph" w:styleId="Sidefod">
    <w:name w:val="footer"/>
    <w:basedOn w:val="Normal"/>
    <w:link w:val="SidefodTegn"/>
    <w:uiPriority w:val="99"/>
    <w:unhideWhenUsed/>
    <w:rsid w:val="000E1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1DC0"/>
  </w:style>
  <w:style w:type="character" w:customStyle="1" w:styleId="Overskrift1Tegn">
    <w:name w:val="Overskrift 1 Tegn"/>
    <w:basedOn w:val="Standardskrifttypeiafsnit"/>
    <w:link w:val="Overskrift1"/>
    <w:uiPriority w:val="9"/>
    <w:rsid w:val="00A91DE9"/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NormalWeb">
    <w:name w:val="Normal (Web)"/>
    <w:basedOn w:val="Normal"/>
    <w:uiPriority w:val="99"/>
    <w:unhideWhenUsed/>
    <w:rsid w:val="004737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DF6636"/>
    <w:pPr>
      <w:spacing w:after="0" w:line="240" w:lineRule="auto"/>
    </w:pPr>
  </w:style>
  <w:style w:type="paragraph" w:styleId="Overskrift">
    <w:name w:val="TOC Heading"/>
    <w:basedOn w:val="Overskrift1"/>
    <w:next w:val="Normal"/>
    <w:uiPriority w:val="39"/>
    <w:unhideWhenUsed/>
    <w:qFormat/>
    <w:rsid w:val="00D76983"/>
    <w:pPr>
      <w:outlineLvl w:val="9"/>
    </w:pPr>
    <w:rPr>
      <w:color w:val="980032" w:themeColor="accent1" w:themeShade="BF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702CB"/>
    <w:pPr>
      <w:tabs>
        <w:tab w:val="left" w:pos="426"/>
        <w:tab w:val="right" w:leader="dot" w:pos="9628"/>
      </w:tabs>
      <w:spacing w:after="100"/>
    </w:pPr>
  </w:style>
  <w:style w:type="character" w:styleId="Hyperlink">
    <w:name w:val="Hyperlink"/>
    <w:basedOn w:val="Standardskrifttypeiafsnit"/>
    <w:uiPriority w:val="99"/>
    <w:unhideWhenUsed/>
    <w:rsid w:val="00D76983"/>
    <w:rPr>
      <w:color w:val="0563C1" w:themeColor="hyperlink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59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uiPriority w:val="39"/>
    <w:rsid w:val="0007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1DE9"/>
    <w:rPr>
      <w:rFonts w:asciiTheme="majorHAnsi" w:eastAsiaTheme="majorEastAsia" w:hAnsiTheme="majorHAnsi" w:cstheme="majorBidi"/>
      <w:color w:val="980032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1DE9"/>
    <w:rPr>
      <w:rFonts w:asciiTheme="majorHAnsi" w:eastAsiaTheme="majorEastAsia" w:hAnsiTheme="majorHAnsi" w:cstheme="majorBidi"/>
      <w:color w:val="650021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1DE9"/>
    <w:rPr>
      <w:rFonts w:asciiTheme="majorHAnsi" w:eastAsiaTheme="majorEastAsia" w:hAnsiTheme="majorHAnsi" w:cstheme="majorBidi"/>
      <w:i/>
      <w:iCs/>
      <w:color w:val="980032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1DE9"/>
    <w:rPr>
      <w:rFonts w:asciiTheme="majorHAnsi" w:eastAsiaTheme="majorEastAsia" w:hAnsiTheme="majorHAnsi" w:cstheme="majorBidi"/>
      <w:color w:val="980032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1DE9"/>
    <w:rPr>
      <w:rFonts w:asciiTheme="majorHAnsi" w:eastAsiaTheme="majorEastAsia" w:hAnsiTheme="majorHAnsi" w:cstheme="majorBidi"/>
      <w:color w:val="650021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1DE9"/>
    <w:rPr>
      <w:rFonts w:asciiTheme="majorHAnsi" w:eastAsiaTheme="majorEastAsia" w:hAnsiTheme="majorHAnsi" w:cstheme="majorBidi"/>
      <w:i/>
      <w:iCs/>
      <w:color w:val="650021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1D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1D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D599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D599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D599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D599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D599E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599E"/>
    <w:rPr>
      <w:rFonts w:ascii="Segoe UI" w:hAnsi="Segoe UI" w:cs="Segoe UI"/>
      <w:sz w:val="18"/>
      <w:szCs w:val="18"/>
    </w:rPr>
  </w:style>
  <w:style w:type="character" w:styleId="Strk">
    <w:name w:val="Strong"/>
    <w:basedOn w:val="Standardskrifttypeiafsnit"/>
    <w:uiPriority w:val="22"/>
    <w:qFormat/>
    <w:rsid w:val="00ED2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pitze 0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B0044"/>
      </a:accent1>
      <a:accent2>
        <a:srgbClr val="595959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B7D4E671F98D44E9A99A921B8C6D53B" ma:contentTypeVersion="1" ma:contentTypeDescription="GetOrganized dokument" ma:contentTypeScope="" ma:versionID="b28ca15f481398d3de00154b708c964d">
  <xsd:schema xmlns:xsd="http://www.w3.org/2001/XMLSchema" xmlns:xs="http://www.w3.org/2001/XMLSchema" xmlns:p="http://schemas.microsoft.com/office/2006/metadata/properties" xmlns:ns1="http://schemas.microsoft.com/sharepoint/v3" xmlns:ns2="0944BA2A-26C5-4DEB-84EE-2F6CCEF5E361" targetNamespace="http://schemas.microsoft.com/office/2006/metadata/properties" ma:root="true" ma:fieldsID="1ee9939256e11fe81764c8458ab27d6f" ns1:_="" ns2:_="">
    <xsd:import namespace="http://schemas.microsoft.com/sharepoint/v3"/>
    <xsd:import namespace="0944BA2A-26C5-4DEB-84EE-2F6CCEF5E361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4BA2A-26C5-4DEB-84EE-2F6CCEF5E361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http://schemas.microsoft.com/sharepoint/v3">2417009</DocID>
    <LocalAttachment xmlns="http://schemas.microsoft.com/sharepoint/v3">false</LocalAttachment>
    <CaseRecordNumber xmlns="http://schemas.microsoft.com/sharepoint/v3">0</CaseRecordNumber>
    <CaseID xmlns="http://schemas.microsoft.com/sharepoint/v3">SAG-2017-05113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SAG-2017-05113</CCMVisualId>
    <Finalized xmlns="http://schemas.microsoft.com/sharepoint/v3">false</Finalized>
    <CCMConversation xmlns="http://schemas.microsoft.com/sharepoint/v3">Leverancer01D2EB4BA56E10589A8C9EC440A48B1555AD25E634DA</CCMConversation>
    <CCMTemplateID xmlns="http://schemas.microsoft.com/sharepoint/v3">0</CCMTemplateID>
    <DocumentDescription xmlns="0944BA2A-26C5-4DEB-84EE-2F6CCEF5E361" xsi:nil="true"/>
    <Dokumenttype xmlns="0944BA2A-26C5-4DEB-84EE-2F6CCEF5E361">Notat</Dokumenttype>
    <CCMMeetingCaseId xmlns="0944BA2A-26C5-4DEB-84EE-2F6CCEF5E361" xsi:nil="true"/>
    <CCMAgendaStatus xmlns="0944BA2A-26C5-4DEB-84EE-2F6CCEF5E361" xsi:nil="true"/>
    <CCMAgendaDocumentStatus xmlns="0944BA2A-26C5-4DEB-84EE-2F6CCEF5E361" xsi:nil="true"/>
    <CCMMeetingCaseLink xmlns="0944BA2A-26C5-4DEB-84EE-2F6CCEF5E361">
      <Url xsi:nil="true"/>
      <Description xsi:nil="true"/>
    </CCMMeetingCaseLink>
    <CCMAgendaItemId xmlns="0944BA2A-26C5-4DEB-84EE-2F6CCEF5E361" xsi:nil="true"/>
    <CCMMeetingCaseInstanceId xmlns="0944BA2A-26C5-4DEB-84EE-2F6CCEF5E361" xsi:nil="true"/>
    <AgendaStatusIcon xmlns="0944BA2A-26C5-4DEB-84EE-2F6CCEF5E3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DC6F-5EBA-4232-99BD-3C372BAF6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4BA2A-26C5-4DEB-84EE-2F6CCEF5E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109AB-3982-4F92-8B35-FACA9495B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6B11D-5AC4-4185-B8DE-02347CEBE134}">
  <ds:schemaRefs>
    <ds:schemaRef ds:uri="0944BA2A-26C5-4DEB-84EE-2F6CCEF5E361"/>
    <ds:schemaRef ds:uri="http://purl.org/dc/dcmitype/"/>
    <ds:schemaRef ds:uri="http://schemas.microsoft.com/sharepoint/v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ADF111E-9F66-41C9-89C1-31912F79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Processer til videre arbejde med automatisering</vt:lpstr>
      <vt:lpstr>Katalog med prioriterede processer</vt:lpstr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Processer til videre arbejde med automatisering</dc:title>
  <dc:subject/>
  <dc:creator>Jens Suhr Nielsen</dc:creator>
  <cp:keywords/>
  <dc:description/>
  <cp:lastModifiedBy>Anne Kathrine Fjord</cp:lastModifiedBy>
  <cp:revision>3</cp:revision>
  <cp:lastPrinted>2017-08-01T11:33:00Z</cp:lastPrinted>
  <dcterms:created xsi:type="dcterms:W3CDTF">2017-10-02T10:07:00Z</dcterms:created>
  <dcterms:modified xsi:type="dcterms:W3CDTF">2017-10-02T19:38:00Z</dcterms:modified>
  <cp:category>Projekt: Automatisering af manuelle processer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0x010100AC085CFC53BC46CEA2EADE194AD9D482000B7D4E671F98D44E9A99A921B8C6D53B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CCMIsEmailAttachment">
    <vt:i4>1</vt:i4>
  </property>
  <property fmtid="{D5CDD505-2E9C-101B-9397-08002B2CF9AE}" pid="9" name="CCMEventContext">
    <vt:lpwstr>c27a7e51-a0ee-4ee3-a183-1bcb3aef2de1</vt:lpwstr>
  </property>
</Properties>
</file>